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80" w:afterAutospacing="0"/>
        <w:ind w:left="0" w:right="0" w:firstLine="0"/>
        <w:jc w:val="center"/>
        <w:rPr>
          <w:rFonts w:hint="default" w:ascii="Times New Roman" w:hAnsi="Times New Roman" w:eastAsia="helvetica" w:cs="Times New Roman"/>
          <w:b/>
          <w:i w:val="0"/>
          <w:caps w:val="0"/>
          <w:color w:val="auto"/>
          <w:spacing w:val="0"/>
          <w:sz w:val="52"/>
          <w:szCs w:val="52"/>
        </w:rPr>
      </w:pPr>
      <w:r>
        <w:rPr>
          <w:rFonts w:hint="default" w:ascii="Times New Roman" w:hAnsi="Times New Roman" w:eastAsia="helvetica" w:cs="Times New Roman"/>
          <w:b/>
          <w:i w:val="0"/>
          <w:caps w:val="0"/>
          <w:color w:val="auto"/>
          <w:spacing w:val="0"/>
          <w:sz w:val="52"/>
          <w:szCs w:val="52"/>
        </w:rPr>
        <w:t>Benutzerhandbuch</w:t>
      </w:r>
    </w:p>
    <w:p>
      <w:pPr>
        <w:rPr>
          <w:rFonts w:hint="default"/>
        </w:rPr>
      </w:pPr>
    </w:p>
    <w:p>
      <w:pPr>
        <w:rPr>
          <w:rFonts w:hint="eastAsia"/>
          <w:lang w:val="en-US" w:eastAsia="zh-CN"/>
        </w:rPr>
      </w:pPr>
      <w:r>
        <w:rPr>
          <w:rFonts w:hint="eastAsia"/>
          <w:lang w:val="en-US" w:eastAsia="zh-CN"/>
        </w:rPr>
        <w:drawing>
          <wp:inline distT="0" distB="0" distL="114300" distR="114300">
            <wp:extent cx="5274310" cy="4378960"/>
            <wp:effectExtent l="0" t="0" r="2540" b="254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6"/>
                    <a:stretch>
                      <a:fillRect/>
                    </a:stretch>
                  </pic:blipFill>
                  <pic:spPr>
                    <a:xfrm>
                      <a:off x="0" y="0"/>
                      <a:ext cx="5274310" cy="4378960"/>
                    </a:xfrm>
                    <a:prstGeom prst="rect">
                      <a:avLst/>
                    </a:prstGeom>
                  </pic:spPr>
                </pic:pic>
              </a:graphicData>
            </a:graphic>
          </wp:inline>
        </w:drawing>
      </w:r>
    </w:p>
    <w:p>
      <w:pPr>
        <w:rPr>
          <w:rFonts w:hint="eastAsia"/>
          <w:lang w:val="en-US" w:eastAsia="zh-CN"/>
        </w:rPr>
      </w:pPr>
    </w:p>
    <w:p>
      <w:pPr>
        <w:rPr>
          <w:rFonts w:hint="eastAsia"/>
          <w:b/>
          <w:bCs/>
          <w:sz w:val="28"/>
          <w:szCs w:val="28"/>
          <w:lang w:val="en-US" w:eastAsia="zh-CN"/>
        </w:rPr>
      </w:pPr>
      <w:r>
        <w:rPr>
          <w:rFonts w:hint="eastAsia"/>
          <w:b/>
          <w:bCs/>
          <w:sz w:val="28"/>
          <w:szCs w:val="28"/>
          <w:lang w:val="en-US" w:eastAsia="zh-CN"/>
        </w:rPr>
        <w:t>Funktionssymbol Beschreibung</w:t>
      </w:r>
    </w:p>
    <w:p>
      <w:pPr>
        <w:rPr>
          <w:rFonts w:hint="eastAsia"/>
          <w:lang w:val="en-US" w:eastAsia="zh-CN"/>
        </w:rPr>
      </w:pPr>
      <w:r>
        <w:rPr>
          <w:rFonts w:hint="eastAsia"/>
          <w:lang w:val="en-US" w:eastAsia="zh-CN"/>
        </w:rPr>
        <w:t>Die Symbole auf dem LCD-Display dieses Geräts lauten wie folgt:</w:t>
      </w:r>
    </w:p>
    <w:p>
      <w:pPr>
        <w:rPr>
          <w:rFonts w:hint="eastAsia"/>
          <w:lang w:val="en-US" w:eastAsia="zh-CN"/>
        </w:rPr>
      </w:pPr>
      <w:r>
        <w:rPr>
          <w:rFonts w:hint="default"/>
          <w:lang w:val="en-US" w:eastAsia="zh-CN"/>
        </w:rPr>
        <w:t>“</w:t>
      </w:r>
      <w:r>
        <w:rPr>
          <w:rFonts w:hint="eastAsia"/>
          <w:lang w:val="en-US" w:eastAsia="zh-CN"/>
        </w:rPr>
        <w:t>TX: X" steht, dass es sendet.</w:t>
      </w:r>
    </w:p>
    <w:p>
      <w:pPr>
        <w:rPr>
          <w:rFonts w:hint="eastAsia"/>
          <w:lang w:val="en-US" w:eastAsia="zh-CN"/>
        </w:rPr>
      </w:pPr>
      <w:r>
        <w:rPr>
          <w:rFonts w:hint="eastAsia"/>
          <w:lang w:val="en-US" w:eastAsia="zh-CN"/>
        </w:rPr>
        <w:t>"L" steht, dass die Übertragung mit geringer Leistung erfolgt.</w:t>
      </w:r>
    </w:p>
    <w:p>
      <w:pPr>
        <w:rPr>
          <w:rFonts w:hint="eastAsia"/>
          <w:lang w:val="en-US" w:eastAsia="zh-CN"/>
        </w:rPr>
      </w:pPr>
      <w:r>
        <w:rPr>
          <w:rFonts w:hint="eastAsia"/>
          <w:lang w:val="en-US" w:eastAsia="zh-CN"/>
        </w:rPr>
        <w:t>"H" steht, dass die Emission eine hohe Leistung hat.</w:t>
      </w:r>
    </w:p>
    <w:p>
      <w:pPr>
        <w:rPr>
          <w:rFonts w:hint="eastAsia"/>
          <w:lang w:val="en-US" w:eastAsia="zh-CN"/>
        </w:rPr>
      </w:pPr>
      <w:r>
        <w:rPr>
          <w:rFonts w:hint="eastAsia"/>
          <w:lang w:val="en-US" w:eastAsia="zh-CN"/>
        </w:rPr>
        <w:t>"S" steht, dass der Energiesparschalter eingeschaltet ist.</w:t>
      </w:r>
    </w:p>
    <w:p>
      <w:pPr>
        <w:rPr>
          <w:rFonts w:hint="eastAsia"/>
        </w:rPr>
      </w:pPr>
      <w:r>
        <w:drawing>
          <wp:inline distT="0" distB="0" distL="114300" distR="114300">
            <wp:extent cx="180975" cy="228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180975" cy="228600"/>
                    </a:xfrm>
                    <a:prstGeom prst="rect">
                      <a:avLst/>
                    </a:prstGeom>
                    <a:noFill/>
                    <a:ln w="9525">
                      <a:noFill/>
                    </a:ln>
                  </pic:spPr>
                </pic:pic>
              </a:graphicData>
            </a:graphic>
          </wp:inline>
        </w:drawing>
      </w:r>
      <w:r>
        <w:rPr>
          <w:rFonts w:hint="eastAsia"/>
        </w:rPr>
        <w:t>steht, dass der Pieptonschalter eingeschaltet ist.</w:t>
      </w:r>
    </w:p>
    <w:p>
      <w:pPr>
        <w:rPr>
          <w:rFonts w:hint="eastAsia"/>
        </w:rPr>
      </w:pPr>
      <w:r>
        <w:rPr>
          <w:rFonts w:hint="eastAsia"/>
        </w:rPr>
        <w:t>QT steht, dass momentan ein analoger Sub-Audio ist.</w:t>
      </w:r>
    </w:p>
    <w:p>
      <w:pPr>
        <w:rPr>
          <w:rFonts w:hint="eastAsia"/>
        </w:rPr>
      </w:pPr>
      <w:r>
        <w:rPr>
          <w:rFonts w:hint="eastAsia"/>
        </w:rPr>
        <w:t>DQT steht, dass derzeit ein digitaler Subaudio-Ton ist.</w:t>
      </w:r>
    </w:p>
    <w:p>
      <w:pPr>
        <w:rPr>
          <w:rFonts w:hint="eastAsia"/>
          <w:lang w:val="en-US" w:eastAsia="zh-CN"/>
        </w:rPr>
      </w:pPr>
      <w:r>
        <w:drawing>
          <wp:inline distT="0" distB="0" distL="114300" distR="114300">
            <wp:extent cx="581025" cy="247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stretch>
                      <a:fillRect/>
                    </a:stretch>
                  </pic:blipFill>
                  <pic:spPr>
                    <a:xfrm>
                      <a:off x="0" y="0"/>
                      <a:ext cx="581025" cy="247650"/>
                    </a:xfrm>
                    <a:prstGeom prst="rect">
                      <a:avLst/>
                    </a:prstGeom>
                    <a:noFill/>
                    <a:ln w="9525">
                      <a:noFill/>
                    </a:ln>
                  </pic:spPr>
                </pic:pic>
              </a:graphicData>
            </a:graphic>
          </wp:inline>
        </w:drawing>
      </w:r>
      <w:r>
        <w:rPr>
          <w:rFonts w:hint="eastAsia"/>
          <w:lang w:val="en-US" w:eastAsia="zh-CN"/>
        </w:rPr>
        <w:t>steht, dass den Ladezustand der Batterie ist und als Indikator zum Laden der Batterie dient.</w:t>
      </w:r>
    </w:p>
    <w:p>
      <w:pPr>
        <w:rPr>
          <w:rFonts w:hint="eastAsia"/>
          <w:lang w:val="en-US" w:eastAsia="zh-CN"/>
        </w:rPr>
      </w:pPr>
      <w:r>
        <w:drawing>
          <wp:inline distT="0" distB="0" distL="114300" distR="114300">
            <wp:extent cx="209550" cy="238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209550" cy="238125"/>
                    </a:xfrm>
                    <a:prstGeom prst="rect">
                      <a:avLst/>
                    </a:prstGeom>
                    <a:noFill/>
                    <a:ln w="9525">
                      <a:noFill/>
                    </a:ln>
                  </pic:spPr>
                </pic:pic>
              </a:graphicData>
            </a:graphic>
          </wp:inline>
        </w:drawing>
      </w:r>
      <w:r>
        <w:rPr>
          <w:rFonts w:hint="eastAsia"/>
          <w:lang w:val="en-US" w:eastAsia="zh-CN"/>
        </w:rPr>
        <w:t xml:space="preserve"> steht, dass das Gerät gerade als Power Bank verwendet wird.</w:t>
      </w:r>
    </w:p>
    <w:p>
      <w:pPr>
        <w:rPr>
          <w:rFonts w:hint="eastAsia"/>
          <w:b/>
          <w:bCs/>
          <w:sz w:val="28"/>
          <w:szCs w:val="28"/>
          <w:lang w:val="en-US" w:eastAsia="zh-CN"/>
        </w:rPr>
      </w:pPr>
      <w:r>
        <w:rPr>
          <w:rFonts w:hint="eastAsia"/>
          <w:b/>
          <w:bCs/>
          <w:sz w:val="28"/>
          <w:szCs w:val="28"/>
          <w:lang w:val="en-US" w:eastAsia="zh-CN"/>
        </w:rPr>
        <w:t>Powerbank-Funktion und Ladebetriebsanleitung</w:t>
      </w:r>
    </w:p>
    <w:p>
      <w:pPr>
        <w:rPr>
          <w:rFonts w:hint="eastAsia"/>
          <w:lang w:val="en-US" w:eastAsia="zh-CN"/>
        </w:rPr>
      </w:pPr>
      <w:r>
        <w:rPr>
          <w:rFonts w:hint="eastAsia"/>
          <w:lang w:val="en-US" w:eastAsia="zh-CN"/>
        </w:rPr>
        <w:t>Diese Maschine hat eine eingebaute Batterie und kann als eine Power-Bank dienen. Wenn Sie das Mobiltelefon aufladen müssen, können Sie das USB-Ladekabel verwenden, um den USB-Anschluss des Geräts und den USB-Anschluss des Mobiltelefons zu verbinden, um die Ladefunktion zu aktivieren. Zu diesem Zeitpunkt erscheint das Symbol "</w:t>
      </w:r>
      <w:r>
        <w:drawing>
          <wp:inline distT="0" distB="0" distL="114300" distR="114300">
            <wp:extent cx="27622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stretch>
                      <a:fillRect/>
                    </a:stretch>
                  </pic:blipFill>
                  <pic:spPr>
                    <a:xfrm>
                      <a:off x="0" y="0"/>
                      <a:ext cx="276225" cy="314325"/>
                    </a:xfrm>
                    <a:prstGeom prst="rect">
                      <a:avLst/>
                    </a:prstGeom>
                    <a:noFill/>
                    <a:ln w="9525">
                      <a:noFill/>
                    </a:ln>
                  </pic:spPr>
                </pic:pic>
              </a:graphicData>
            </a:graphic>
          </wp:inline>
        </w:drawing>
      </w:r>
      <w:r>
        <w:rPr>
          <w:rFonts w:hint="eastAsia"/>
          <w:lang w:val="en-US" w:eastAsia="zh-CN"/>
        </w:rPr>
        <w:t>" auf dem Bildschirm des Mobiltelefons. Wenn das Gerät nicht mit Strom versorgt wird, verwenden Sie ein USB-Kabel, um 5V an den USB-Anschluss des Geräts anzuschließen, um den Akku aufzuladen.</w:t>
      </w: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Grundbetrieb</w:t>
      </w:r>
    </w:p>
    <w:p>
      <w:pPr>
        <w:rPr>
          <w:rFonts w:hint="eastAsia"/>
          <w:b/>
          <w:bCs/>
          <w:sz w:val="21"/>
          <w:szCs w:val="21"/>
          <w:lang w:val="en-US" w:eastAsia="zh-CN"/>
        </w:rPr>
      </w:pPr>
      <w:r>
        <w:rPr>
          <w:rFonts w:hint="eastAsia"/>
          <w:b/>
          <w:bCs/>
          <w:sz w:val="21"/>
          <w:szCs w:val="21"/>
          <w:lang w:val="en-US" w:eastAsia="zh-CN"/>
        </w:rPr>
        <w:t>Einschalten / Ausschalten</w:t>
      </w:r>
    </w:p>
    <w:p>
      <w:pPr>
        <w:rPr>
          <w:rFonts w:hint="eastAsia"/>
          <w:b w:val="0"/>
          <w:bCs w:val="0"/>
          <w:sz w:val="21"/>
          <w:szCs w:val="21"/>
          <w:lang w:val="en-US" w:eastAsia="zh-CN"/>
        </w:rPr>
      </w:pPr>
      <w:r>
        <w:rPr>
          <w:rFonts w:hint="eastAsia"/>
          <w:b w:val="0"/>
          <w:bCs w:val="0"/>
          <w:sz w:val="21"/>
          <w:szCs w:val="21"/>
          <w:lang w:val="en-US" w:eastAsia="zh-CN"/>
        </w:rPr>
        <w:t>Drücken und halten Sie die Taste "</w:t>
      </w:r>
      <w:r>
        <w:drawing>
          <wp:inline distT="0" distB="0" distL="114300" distR="114300">
            <wp:extent cx="209550" cy="209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stretch>
                      <a:fillRect/>
                    </a:stretch>
                  </pic:blipFill>
                  <pic:spPr>
                    <a:xfrm>
                      <a:off x="0" y="0"/>
                      <a:ext cx="209550" cy="209550"/>
                    </a:xfrm>
                    <a:prstGeom prst="rect">
                      <a:avLst/>
                    </a:prstGeom>
                    <a:noFill/>
                    <a:ln w="9525">
                      <a:noFill/>
                    </a:ln>
                  </pic:spPr>
                </pic:pic>
              </a:graphicData>
            </a:graphic>
          </wp:inline>
        </w:drawing>
      </w:r>
      <w:r>
        <w:rPr>
          <w:rFonts w:hint="eastAsia"/>
          <w:b w:val="0"/>
          <w:bCs w:val="0"/>
          <w:sz w:val="21"/>
          <w:szCs w:val="21"/>
          <w:lang w:val="en-US" w:eastAsia="zh-CN"/>
        </w:rPr>
        <w:t>", bis Sie das "didu"-Schall hören und der Bildschirm aufleuchtet, um zu stehen, dass das Interphone eingeschaltet ist; Halten Sie im eingeschalteten Zustand die Taste "</w:t>
      </w:r>
      <w:r>
        <w:drawing>
          <wp:inline distT="0" distB="0" distL="114300" distR="114300">
            <wp:extent cx="2095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stretch>
                      <a:fillRect/>
                    </a:stretch>
                  </pic:blipFill>
                  <pic:spPr>
                    <a:xfrm>
                      <a:off x="0" y="0"/>
                      <a:ext cx="209550" cy="209550"/>
                    </a:xfrm>
                    <a:prstGeom prst="rect">
                      <a:avLst/>
                    </a:prstGeom>
                    <a:noFill/>
                    <a:ln w="9525">
                      <a:noFill/>
                    </a:ln>
                  </pic:spPr>
                </pic:pic>
              </a:graphicData>
            </a:graphic>
          </wp:inline>
        </w:drawing>
      </w:r>
      <w:r>
        <w:rPr>
          <w:rFonts w:hint="eastAsia"/>
          <w:b w:val="0"/>
          <w:bCs w:val="0"/>
          <w:sz w:val="21"/>
          <w:szCs w:val="21"/>
          <w:lang w:val="en-US" w:eastAsia="zh-CN"/>
        </w:rPr>
        <w:t>" gedrückt, bis Sie den "didu"-Schall hören und der Bildschirm erlischt, um zu stehen, dass das Interphone ausgeschaltet ist.</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Anruf</w:t>
      </w:r>
    </w:p>
    <w:p>
      <w:pPr>
        <w:rPr>
          <w:rFonts w:hint="eastAsia"/>
          <w:b w:val="0"/>
          <w:bCs w:val="0"/>
          <w:sz w:val="21"/>
          <w:szCs w:val="21"/>
          <w:lang w:val="en-US" w:eastAsia="zh-CN"/>
        </w:rPr>
      </w:pPr>
      <w:r>
        <w:rPr>
          <w:rFonts w:hint="eastAsia"/>
          <w:b w:val="0"/>
          <w:bCs w:val="0"/>
          <w:sz w:val="21"/>
          <w:szCs w:val="21"/>
          <w:lang w:val="en-US" w:eastAsia="zh-CN"/>
        </w:rPr>
        <w:t>Während eines Gesprächs halten Sie die [PTT] -Taste gedrückt und sprechen Sie mit normalem Ton in das Mikrofon. Halten Sie beim Sprechen den Abstand zwischen Mikrofon und Lippen 3-8 cm. Wenn die [PTT] -Taste gedrückt wird, zeigt der Bildschirm TX: X, um zu stehen, dass die Übertragung beginnt.</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Datenempfang</w:t>
      </w:r>
    </w:p>
    <w:p>
      <w:pPr>
        <w:numPr>
          <w:ilvl w:val="0"/>
          <w:numId w:val="1"/>
        </w:numPr>
        <w:rPr>
          <w:rFonts w:hint="eastAsia"/>
          <w:b w:val="0"/>
          <w:bCs w:val="0"/>
          <w:sz w:val="21"/>
          <w:szCs w:val="21"/>
          <w:lang w:val="en-US" w:eastAsia="zh-CN"/>
        </w:rPr>
      </w:pPr>
      <w:r>
        <w:rPr>
          <w:rFonts w:hint="eastAsia"/>
          <w:b w:val="0"/>
          <w:bCs w:val="0"/>
          <w:sz w:val="21"/>
          <w:szCs w:val="21"/>
          <w:lang w:val="en-US" w:eastAsia="zh-CN"/>
        </w:rPr>
        <w:t>Beim Empfang lassen Sie die [PTT] -Taste los, um den Empfangszustand einzugeben.</w:t>
      </w:r>
    </w:p>
    <w:p>
      <w:pPr>
        <w:numPr>
          <w:ilvl w:val="0"/>
          <w:numId w:val="1"/>
        </w:numPr>
        <w:ind w:left="0" w:leftChars="0" w:firstLine="0" w:firstLineChars="0"/>
        <w:rPr>
          <w:rFonts w:hint="eastAsia"/>
          <w:b w:val="0"/>
          <w:bCs w:val="0"/>
          <w:sz w:val="21"/>
          <w:szCs w:val="21"/>
          <w:lang w:val="en-US" w:eastAsia="zh-CN"/>
        </w:rPr>
      </w:pPr>
      <w:r>
        <w:rPr>
          <w:rFonts w:hint="eastAsia"/>
          <w:b w:val="0"/>
          <w:bCs w:val="0"/>
          <w:sz w:val="21"/>
          <w:szCs w:val="21"/>
          <w:lang w:val="en-US" w:eastAsia="zh-CN"/>
        </w:rPr>
        <w:t>Wenn der von Ihnen verwendete Kanal angerufen wird, können Sie die Stimme des anderen Teilnehmers hören.</w:t>
      </w:r>
    </w:p>
    <w:p>
      <w:pPr>
        <w:numPr>
          <w:ilvl w:val="0"/>
          <w:numId w:val="1"/>
        </w:numPr>
        <w:ind w:left="0" w:leftChars="0" w:firstLine="0" w:firstLineChars="0"/>
        <w:rPr>
          <w:rFonts w:hint="eastAsia"/>
          <w:b w:val="0"/>
          <w:bCs w:val="0"/>
          <w:sz w:val="21"/>
          <w:szCs w:val="21"/>
          <w:lang w:val="en-US" w:eastAsia="zh-CN"/>
        </w:rPr>
      </w:pPr>
      <w:r>
        <w:rPr>
          <w:rFonts w:hint="eastAsia"/>
          <w:b w:val="0"/>
          <w:bCs w:val="0"/>
          <w:sz w:val="21"/>
          <w:szCs w:val="21"/>
          <w:lang w:val="en-US" w:eastAsia="zh-CN"/>
        </w:rPr>
        <w:t>Wenn das Signal schwach ist und Sie einen hohen Rauschpegel für Ihr Radio einstellen, können Sie den Anruf möglicherweise nicht hören.</w:t>
      </w:r>
    </w:p>
    <w:p>
      <w:pPr>
        <w:rPr>
          <w:rFonts w:hint="eastAsia"/>
          <w:b w:val="0"/>
          <w:bCs w:val="0"/>
          <w:sz w:val="21"/>
          <w:szCs w:val="21"/>
          <w:lang w:val="en-US" w:eastAsia="zh-CN"/>
        </w:rPr>
      </w:pPr>
      <w:r>
        <w:rPr>
          <w:rFonts w:hint="eastAsia"/>
          <w:b w:val="0"/>
          <w:bCs w:val="0"/>
          <w:sz w:val="21"/>
          <w:szCs w:val="21"/>
          <w:lang w:val="en-US" w:eastAsia="zh-CN"/>
        </w:rPr>
        <w:t>Drücken Sie im eingeschalteten Zustand die Taste [V / M], um zwischen den drei oben genannten Modi zu wechseln.</w:t>
      </w:r>
    </w:p>
    <w:p>
      <w:pPr>
        <w:rPr>
          <w:rFonts w:hint="eastAsia"/>
          <w:b w:val="0"/>
          <w:bCs w:val="0"/>
          <w:sz w:val="21"/>
          <w:szCs w:val="21"/>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Menüfunktionseinstellungen</w:t>
      </w:r>
    </w:p>
    <w:p>
      <w:pPr>
        <w:rPr>
          <w:rFonts w:ascii="Times New Roman" w:hAnsi="Times New Roman" w:cs="Times New Roman"/>
          <w:b/>
        </w:rPr>
      </w:pPr>
    </w:p>
    <w:p>
      <w:pPr>
        <w:rPr>
          <w:rFonts w:ascii="Times New Roman" w:hAnsi="Times New Roman" w:cs="Times New Roman"/>
          <w:b/>
        </w:rPr>
      </w:pPr>
    </w:p>
    <w:tbl>
      <w:tblPr>
        <w:tblStyle w:val="7"/>
        <w:tblW w:w="9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3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1" w:hRule="atLeast"/>
        </w:trPr>
        <w:tc>
          <w:tcPr>
            <w:tcW w:w="2840" w:type="dxa"/>
            <w:vAlign w:val="top"/>
          </w:tcPr>
          <w:p>
            <w:pPr>
              <w:rPr>
                <w:rFonts w:hint="eastAsia" w:ascii="Times New Roman" w:hAnsi="Times New Roman" w:cs="Times New Roman"/>
                <w:b w:val="0"/>
                <w:bCs/>
                <w:vertAlign w:val="baseline"/>
              </w:rPr>
            </w:pPr>
          </w:p>
          <w:p>
            <w:pPr>
              <w:rPr>
                <w:rFonts w:ascii="Times New Roman" w:hAnsi="Times New Roman" w:cs="Times New Roman"/>
                <w:b w:val="0"/>
                <w:bCs/>
                <w:vertAlign w:val="baseline"/>
              </w:rPr>
            </w:pPr>
            <w:r>
              <w:rPr>
                <w:rFonts w:hint="eastAsia" w:ascii="Times New Roman" w:hAnsi="Times New Roman" w:cs="Times New Roman"/>
                <w:b w:val="0"/>
                <w:bCs/>
                <w:vertAlign w:val="baseline"/>
              </w:rPr>
              <w:t>Speicherfrequenzmodus (MR)</w:t>
            </w:r>
          </w:p>
        </w:tc>
        <w:tc>
          <w:tcPr>
            <w:tcW w:w="2841" w:type="dxa"/>
            <w:vAlign w:val="top"/>
          </w:tcPr>
          <w:p>
            <w:pPr>
              <w:rPr>
                <w:rFonts w:hint="eastAsia" w:ascii="Times New Roman" w:hAnsi="Times New Roman" w:cs="Times New Roman"/>
                <w:b w:val="0"/>
                <w:bCs/>
                <w:vertAlign w:val="baseline"/>
              </w:rPr>
            </w:pPr>
          </w:p>
          <w:p>
            <w:pPr>
              <w:rPr>
                <w:rFonts w:ascii="Times New Roman" w:hAnsi="Times New Roman" w:cs="Times New Roman"/>
                <w:b w:val="0"/>
                <w:bCs/>
                <w:vertAlign w:val="baseline"/>
              </w:rPr>
            </w:pPr>
            <w:r>
              <w:rPr>
                <w:rFonts w:hint="eastAsia" w:ascii="Times New Roman" w:hAnsi="Times New Roman" w:cs="Times New Roman"/>
                <w:b w:val="0"/>
                <w:bCs/>
                <w:vertAlign w:val="baseline"/>
              </w:rPr>
              <w:t>Speicherkanalmodus (CH)</w:t>
            </w:r>
          </w:p>
        </w:tc>
        <w:tc>
          <w:tcPr>
            <w:tcW w:w="3373" w:type="dxa"/>
            <w:vAlign w:val="top"/>
          </w:tcPr>
          <w:p>
            <w:pPr>
              <w:rPr>
                <w:rFonts w:hint="eastAsia" w:ascii="Times New Roman" w:hAnsi="Times New Roman" w:cs="Times New Roman"/>
                <w:b w:val="0"/>
                <w:bCs/>
                <w:vertAlign w:val="baseline"/>
              </w:rPr>
            </w:pPr>
          </w:p>
          <w:p>
            <w:pPr>
              <w:rPr>
                <w:rFonts w:ascii="Times New Roman" w:hAnsi="Times New Roman" w:cs="Times New Roman"/>
                <w:b w:val="0"/>
                <w:bCs/>
                <w:vertAlign w:val="baseline"/>
              </w:rPr>
            </w:pPr>
            <w:r>
              <w:rPr>
                <w:rFonts w:hint="eastAsia" w:ascii="Times New Roman" w:hAnsi="Times New Roman" w:cs="Times New Roman"/>
                <w:b w:val="0"/>
                <w:bCs/>
                <w:vertAlign w:val="baseline"/>
              </w:rPr>
              <w:t>Vollfrequenz-Anzeigemodus (VFO)</w:t>
            </w:r>
          </w:p>
        </w:tc>
      </w:tr>
    </w:tbl>
    <w:p>
      <w:pPr>
        <w:rPr>
          <w:rFonts w:ascii="Times New Roman" w:hAnsi="Times New Roman" w:cs="Times New Roman"/>
          <w:b/>
        </w:rPr>
      </w:pP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drawing>
          <wp:inline distT="0" distB="0" distL="0" distR="0">
            <wp:extent cx="5106035" cy="850265"/>
            <wp:effectExtent l="0" t="0" r="18415" b="698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2" cstate="print"/>
                    <a:srcRect/>
                    <a:stretch>
                      <a:fillRect/>
                    </a:stretch>
                  </pic:blipFill>
                  <pic:spPr>
                    <a:xfrm>
                      <a:off x="0" y="0"/>
                      <a:ext cx="5106305" cy="850605"/>
                    </a:xfrm>
                    <a:prstGeom prst="rect">
                      <a:avLst/>
                    </a:prstGeom>
                    <a:noFill/>
                    <a:ln w="9525">
                      <a:noFill/>
                      <a:miter lim="800000"/>
                      <a:headEnd/>
                      <a:tailEnd/>
                    </a:ln>
                  </pic:spPr>
                </pic:pic>
              </a:graphicData>
            </a:graphic>
          </wp:inline>
        </w:drawing>
      </w:r>
    </w:p>
    <w:p>
      <w:pPr>
        <w:rPr>
          <w:rFonts w:hint="eastAsia" w:ascii="Times New Roman" w:hAnsi="Times New Roman" w:cs="Times New Roman"/>
          <w:b w:val="0"/>
          <w:bCs/>
          <w:lang w:val="en-US" w:eastAsia="zh-CN"/>
        </w:rPr>
      </w:pPr>
      <w:r>
        <w:rPr>
          <w:rFonts w:hint="eastAsia" w:ascii="Times New Roman" w:hAnsi="Times New Roman" w:cs="Times New Roman"/>
          <w:b w:val="0"/>
          <w:bCs/>
          <w:lang w:val="en-US" w:eastAsia="zh-CN"/>
        </w:rPr>
        <w:t>Im eingeschalteten Zustand drücken Sie die Taste (V / M), um zwischen den drei oben genannten Modi zu wechseln.</w:t>
      </w: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Menüfunktionseinstellungen</w:t>
      </w:r>
    </w:p>
    <w:p>
      <w:pPr>
        <w:rPr>
          <w:rFonts w:hint="eastAsia"/>
          <w:b w:val="0"/>
          <w:bCs w:val="0"/>
          <w:sz w:val="21"/>
          <w:szCs w:val="21"/>
          <w:lang w:val="en-US" w:eastAsia="zh-CN"/>
        </w:rPr>
      </w:pPr>
      <w:r>
        <w:rPr>
          <w:rFonts w:hint="eastAsia"/>
          <w:b w:val="0"/>
          <w:bCs w:val="0"/>
          <w:sz w:val="21"/>
          <w:szCs w:val="21"/>
          <w:lang w:val="en-US" w:eastAsia="zh-CN"/>
        </w:rPr>
        <w:t>Dieses Gerät verfügt über insgesamt 14 Menüoptionen. Im eingeschalteten Zustand drücken Sie die Taste [FUN], um in die Menüauswahl zu gelangen. Verwenden Sie dann die Taste [UP] oder [DOWN], um die einzustellende Menüoption zu finden. Wenn die Menüoption gefunden wurde, drücken Sie erneut die Taste [FUN], um die Wertfunktionsoptionen der Menüoption aufzurufen, und verwenden Sie die Tasten [UP] oder [DOWN], um die Wertfunktion zu ändern, bis sie unseren Anforderungen entspricht. Drücken Sie die Taste [FUN] bestätigen und zum vorherigen Menü zurückkehren. Wenn Sie keine anderen Menüs einstellen möchten, können Sie die Taste [V / M] drücken, um den Menüeinstellungsmodus zu verlassen. Das Folgende ist eine funktionale Wertbeschreibung für jedes Menü.</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1. Lautstärke</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Der Lautstärke-Bereich ist 0 ~ 15, je kleiner der Wert ist, ist desto kleiner die Lautsprecher-Ausgangslautstärke.</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2. SQLNUM</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Der SQLNUM Bereich ist 0 ~ 9. Mit den Tasten [UP] oder [DOWN] können Sie auswählen. Je niedriger der SQL-Wert ist, ist die Empfangfähigkeit des schwaches Signale stärkere und Anti-externe Störungen-Fähigkeit geringer ist. Je höher der SQL-Wert eingestellt ist, ist die Empfangfähigkeit des schwaches Signale geringer und Anti-externe Störungen-Fähigkeit st</w:t>
      </w:r>
      <w:r>
        <w:rPr>
          <w:rFonts w:hint="default"/>
          <w:b w:val="0"/>
          <w:bCs w:val="0"/>
          <w:sz w:val="21"/>
          <w:szCs w:val="21"/>
          <w:lang w:val="de-DE" w:eastAsia="zh-CN"/>
        </w:rPr>
        <w:t>ärkere</w:t>
      </w:r>
      <w:r>
        <w:rPr>
          <w:rFonts w:hint="eastAsia"/>
          <w:b w:val="0"/>
          <w:bCs w:val="0"/>
          <w:sz w:val="21"/>
          <w:szCs w:val="21"/>
          <w:lang w:val="en-US" w:eastAsia="zh-CN"/>
        </w:rPr>
        <w:t xml:space="preserve"> ist. Sie können basierend auf Ihrer Umgebung und Ihren Anforderungen wähle.</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3. C-CTC</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 xml:space="preserve">Der C-CTC soll die Einstellung OFF. Durch Drücken der PTT-Taste ändern 67.0, D023N, D0231 und dann </w:t>
      </w:r>
      <w:r>
        <w:rPr>
          <w:rFonts w:hint="default"/>
          <w:b w:val="0"/>
          <w:bCs w:val="0"/>
          <w:sz w:val="21"/>
          <w:szCs w:val="21"/>
          <w:lang w:val="de-DE" w:eastAsia="zh-CN"/>
        </w:rPr>
        <w:t>ändern Sie</w:t>
      </w:r>
      <w:r>
        <w:rPr>
          <w:rFonts w:hint="eastAsia"/>
          <w:b w:val="0"/>
          <w:bCs w:val="0"/>
          <w:sz w:val="21"/>
          <w:szCs w:val="21"/>
          <w:lang w:val="en-US" w:eastAsia="zh-CN"/>
        </w:rPr>
        <w:t xml:space="preserve"> den Wert jeder Option mit den Tasten UP oder Down.</w:t>
      </w:r>
    </w:p>
    <w:p>
      <w:pPr>
        <w:rPr>
          <w:rFonts w:hint="eastAsia"/>
          <w:b/>
          <w:bCs/>
          <w:sz w:val="21"/>
          <w:szCs w:val="21"/>
          <w:lang w:val="en-US" w:eastAsia="zh-CN"/>
        </w:rPr>
      </w:pPr>
    </w:p>
    <w:p>
      <w:pPr>
        <w:rPr>
          <w:rFonts w:hint="eastAsia"/>
          <w:b/>
          <w:bCs/>
          <w:sz w:val="21"/>
          <w:szCs w:val="21"/>
          <w:lang w:val="en-US" w:eastAsia="zh-CN"/>
        </w:rPr>
      </w:pPr>
      <w:r>
        <w:rPr>
          <w:rFonts w:hint="eastAsia"/>
          <w:b/>
          <w:bCs/>
          <w:sz w:val="21"/>
          <w:szCs w:val="21"/>
          <w:lang w:val="en-US" w:eastAsia="zh-CN"/>
        </w:rPr>
        <w:t>4. R-CTC</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Der R-CTC soll die Einstellmöglichkeiten OFF ändern. Durch Drücken der PTT-Taste ändern 67.0, D023N, D0231 und dann ändern Sie den Wert jeder Option mit den Tasten UP oder DOWN.</w:t>
      </w:r>
    </w:p>
    <w:p>
      <w:pPr>
        <w:rPr>
          <w:rFonts w:hint="eastAsia"/>
          <w:b w:val="0"/>
          <w:bCs w:val="0"/>
          <w:sz w:val="21"/>
          <w:szCs w:val="21"/>
          <w:lang w:val="en-US" w:eastAsia="zh-CN"/>
        </w:rPr>
      </w:pPr>
    </w:p>
    <w:p>
      <w:pPr>
        <w:rPr>
          <w:rFonts w:hint="eastAsia"/>
          <w:b/>
          <w:bCs/>
          <w:sz w:val="21"/>
          <w:szCs w:val="21"/>
          <w:lang w:val="en-US" w:eastAsia="zh-CN"/>
        </w:rPr>
      </w:pPr>
      <w:bookmarkStart w:id="0" w:name="_GoBack"/>
      <w:r>
        <w:rPr>
          <w:rFonts w:hint="default"/>
          <w:b/>
          <w:bCs/>
          <w:sz w:val="21"/>
          <w:szCs w:val="21"/>
          <w:lang w:val="de-DE" w:eastAsia="zh-CN"/>
        </w:rPr>
        <w:t>5</w:t>
      </w:r>
      <w:r>
        <w:rPr>
          <w:rFonts w:hint="eastAsia"/>
          <w:b/>
          <w:bCs/>
          <w:sz w:val="21"/>
          <w:szCs w:val="21"/>
          <w:lang w:val="en-US" w:eastAsia="zh-CN"/>
        </w:rPr>
        <w:t xml:space="preserve">. </w:t>
      </w:r>
      <w:r>
        <w:rPr>
          <w:rFonts w:hint="default"/>
          <w:b/>
          <w:bCs/>
          <w:sz w:val="21"/>
          <w:szCs w:val="21"/>
          <w:lang w:val="de-DE" w:eastAsia="zh-CN"/>
        </w:rPr>
        <w:t>T</w:t>
      </w:r>
      <w:r>
        <w:rPr>
          <w:rFonts w:hint="eastAsia"/>
          <w:b/>
          <w:bCs/>
          <w:sz w:val="21"/>
          <w:szCs w:val="21"/>
          <w:lang w:val="en-US" w:eastAsia="zh-CN"/>
        </w:rPr>
        <w:t>-CTC</w:t>
      </w:r>
    </w:p>
    <w:bookmarkEnd w:id="0"/>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 xml:space="preserve">Der </w:t>
      </w:r>
      <w:r>
        <w:rPr>
          <w:rFonts w:hint="default"/>
          <w:b w:val="0"/>
          <w:bCs w:val="0"/>
          <w:sz w:val="21"/>
          <w:szCs w:val="21"/>
          <w:lang w:val="de-DE" w:eastAsia="zh-CN"/>
        </w:rPr>
        <w:t>T</w:t>
      </w:r>
      <w:r>
        <w:rPr>
          <w:rFonts w:hint="eastAsia"/>
          <w:b w:val="0"/>
          <w:bCs w:val="0"/>
          <w:sz w:val="21"/>
          <w:szCs w:val="21"/>
          <w:lang w:val="en-US" w:eastAsia="zh-CN"/>
        </w:rPr>
        <w:t>-CTC soll die Einstellmöglichkeiten OFF ändern. Durch Drücken der PTT-Taste ändern 67.0, D023N, D0231 und dann ändern Sie den Wert jeder Option mit den Tasten UP oder DOWN.</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6. TX-POWER</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TX-POWER hat zwei Optionen: HIGH (hohe Leistung) und LOW (niedrige Leistung). Mit den Tasten [UP] oder [DOWN] können Sie auswählen. Wenn die Kommunikationsentfernung es zulässt, verwenden Sie die niedrige Leistung (LOW) so weit wie möglich, um die Lebensdauer der Batterie zu verlängern.</w:t>
      </w:r>
    </w:p>
    <w:p>
      <w:pPr>
        <w:rPr>
          <w:rFonts w:hint="eastAsia"/>
          <w:b w:val="0"/>
          <w:bCs w:val="0"/>
          <w:sz w:val="21"/>
          <w:szCs w:val="21"/>
          <w:lang w:val="en-US" w:eastAsia="zh-CN"/>
        </w:rPr>
      </w:pPr>
    </w:p>
    <w:p>
      <w:pPr>
        <w:rPr>
          <w:rFonts w:hint="eastAsia"/>
          <w:b/>
          <w:bCs/>
          <w:sz w:val="21"/>
          <w:szCs w:val="21"/>
          <w:lang w:val="de-DE" w:eastAsia="zh-CN"/>
        </w:rPr>
      </w:pPr>
      <w:r>
        <w:rPr>
          <w:rFonts w:hint="eastAsia"/>
          <w:b/>
          <w:bCs/>
          <w:sz w:val="21"/>
          <w:szCs w:val="21"/>
          <w:lang w:val="de-DE" w:eastAsia="zh-CN"/>
        </w:rPr>
        <w:t>7. CH-BAND</w:t>
      </w:r>
    </w:p>
    <w:p>
      <w:pPr>
        <w:rPr>
          <w:rFonts w:hint="eastAsia"/>
          <w:b w:val="0"/>
          <w:bCs w:val="0"/>
          <w:sz w:val="21"/>
          <w:szCs w:val="21"/>
          <w:lang w:val="de-DE"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de-DE" w:eastAsia="zh-CN"/>
        </w:rPr>
        <w:t>Das CH-BAND hat Wideband WIDE und Narrowband NARROW; Wenn es auf WIDE eingestellt ist, bedeutet dies, dass es sich im Breitbandarbeitszustand befindet; Wenn es auf NARROW gesetzt ist, bedeutet dies, dass es sich im Schmalband-Arbeitszustand befindet.</w:t>
      </w:r>
    </w:p>
    <w:p>
      <w:pPr>
        <w:rPr>
          <w:rFonts w:hint="eastAsia"/>
          <w:b w:val="0"/>
          <w:bCs w:val="0"/>
          <w:sz w:val="21"/>
          <w:szCs w:val="21"/>
          <w:lang w:val="en-US" w:eastAsia="zh-CN"/>
        </w:rPr>
      </w:pPr>
    </w:p>
    <w:p>
      <w:pPr>
        <w:rPr>
          <w:rFonts w:hint="eastAsia"/>
          <w:b/>
          <w:bCs/>
          <w:sz w:val="21"/>
          <w:szCs w:val="21"/>
          <w:lang w:val="de-DE" w:eastAsia="zh-CN"/>
        </w:rPr>
      </w:pPr>
      <w:r>
        <w:rPr>
          <w:rFonts w:hint="eastAsia"/>
          <w:b/>
          <w:bCs/>
          <w:sz w:val="21"/>
          <w:szCs w:val="21"/>
          <w:lang w:val="de-DE" w:eastAsia="zh-CN"/>
        </w:rPr>
        <w:t>8. SPEICHERN</w:t>
      </w:r>
    </w:p>
    <w:p>
      <w:pPr>
        <w:rPr>
          <w:rFonts w:hint="eastAsia"/>
          <w:b w:val="0"/>
          <w:bCs w:val="0"/>
          <w:sz w:val="21"/>
          <w:szCs w:val="21"/>
          <w:lang w:val="de-DE"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de-DE" w:eastAsia="zh-CN"/>
        </w:rPr>
        <w:t>Der Energiesparschalter (SAVE) ist eingeschaltet und ausgeschaltet. Mit den Tasten [UP] oder [DOWN] können Sie auswählen. Wenn Sie die Energiesparfunktion auf ON stellen, ist die Standby-Zeit Ihres Geräts länger, was bedeutet, dass Sie das Gerät nach dem vollständigen Aufladen noch lange verwenden werden. Wenn Sie die Energiesparfunktion auf AUS stellen, wird die Nutzungsdauer nach dem vollständigen Aufladen verkürzt, aber der Echtzeitkommunikationseffekt wird besser.</w:t>
      </w:r>
    </w:p>
    <w:p>
      <w:pPr>
        <w:rPr>
          <w:rFonts w:hint="eastAsia"/>
          <w:b w:val="0"/>
          <w:bCs w:val="0"/>
          <w:sz w:val="21"/>
          <w:szCs w:val="21"/>
          <w:lang w:val="de-DE" w:eastAsia="zh-CN"/>
        </w:rPr>
      </w:pPr>
    </w:p>
    <w:p>
      <w:pPr>
        <w:rPr>
          <w:rFonts w:hint="eastAsia"/>
          <w:b/>
          <w:bCs/>
          <w:sz w:val="21"/>
          <w:szCs w:val="21"/>
          <w:lang w:val="en-US" w:eastAsia="zh-CN"/>
        </w:rPr>
      </w:pPr>
      <w:r>
        <w:rPr>
          <w:rFonts w:hint="eastAsia"/>
          <w:b/>
          <w:bCs/>
          <w:sz w:val="21"/>
          <w:szCs w:val="21"/>
          <w:lang w:val="en-US" w:eastAsia="zh-CN"/>
        </w:rPr>
        <w:t>9. BEEP</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Der Beep-Schalter (BEEP) ist eingeschaltet und ausgeschaltet. Sie können mit der [UP] oder [DOWN] Taste wählen. Wenn Sie OFF wählen, bedeutet dies, dass diese Funktion ausgeschaltet ist. Für den Betrieb dieses Geräts wird kein Signalton ausgegeben. Wenn Sie ON wählen, bedeutet dies, dass diese Funktion eingeschaltet ist. Jeder Betrieb dieses Systems piept.</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10. SCHRITT</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Der Bereich für die Auswahl der Schrittfrequenzwahl (STEP) ist 5 kHz, 6,25 kHz, 10 kHz, 125 kHz und 25 kHz, die Sie mit den Tasten [UP] oder [DOWN] auswählen können.</w:t>
      </w:r>
    </w:p>
    <w:p>
      <w:pPr>
        <w:rPr>
          <w:rFonts w:hint="eastAsia"/>
          <w:b/>
          <w:bCs/>
          <w:sz w:val="21"/>
          <w:szCs w:val="21"/>
          <w:lang w:val="en-US" w:eastAsia="zh-CN"/>
        </w:rPr>
      </w:pPr>
      <w:r>
        <w:rPr>
          <w:rFonts w:hint="eastAsia"/>
          <w:b/>
          <w:bCs/>
          <w:sz w:val="21"/>
          <w:szCs w:val="21"/>
          <w:lang w:val="en-US" w:eastAsia="zh-CN"/>
        </w:rPr>
        <w:t>11. STOR-CH</w:t>
      </w:r>
    </w:p>
    <w:p>
      <w:pPr>
        <w:rPr>
          <w:rFonts w:hint="eastAsia"/>
          <w:b w:val="0"/>
          <w:bCs w:val="0"/>
          <w:sz w:val="21"/>
          <w:szCs w:val="21"/>
          <w:lang w:val="en-US" w:eastAsia="zh-CN"/>
        </w:rPr>
      </w:pPr>
      <w:r>
        <w:rPr>
          <w:rFonts w:hint="eastAsia"/>
          <w:b w:val="0"/>
          <w:bCs w:val="0"/>
          <w:sz w:val="21"/>
          <w:szCs w:val="21"/>
          <w:lang w:val="en-US" w:eastAsia="zh-CN"/>
        </w:rPr>
        <w:t>Wählen Sie zuerst im VFO-Modus die Frequenz- und Sub-Audio-Parameter, und dann geben Sie diese Option entsprechend der vorherigen Menübetriebsart ein. Wählen Sie die Kanalnummer mit [UP] oder [DOWN], wählen Sie die Kanalnummer und verwenden Sie [FUN] -Taste, um den Speicher zu bestätigen.</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12. DEL-CH</w:t>
      </w:r>
    </w:p>
    <w:p>
      <w:pPr>
        <w:rPr>
          <w:rFonts w:hint="eastAsia"/>
          <w:b w:val="0"/>
          <w:bCs w:val="0"/>
          <w:sz w:val="21"/>
          <w:szCs w:val="21"/>
          <w:lang w:val="en-US" w:eastAsia="zh-CN"/>
        </w:rPr>
      </w:pPr>
      <w:r>
        <w:rPr>
          <w:rFonts w:hint="default"/>
          <w:b w:val="0"/>
          <w:bCs w:val="0"/>
          <w:sz w:val="21"/>
          <w:szCs w:val="21"/>
          <w:lang w:val="de-DE" w:eastAsia="zh-CN"/>
        </w:rPr>
        <w:t xml:space="preserve">Geben Sie diese Option folgende vorherigen Menü Betriebsart ein. </w:t>
      </w:r>
      <w:r>
        <w:rPr>
          <w:rFonts w:hint="eastAsia"/>
          <w:b w:val="0"/>
          <w:bCs w:val="0"/>
          <w:sz w:val="21"/>
          <w:szCs w:val="21"/>
          <w:lang w:val="en-US" w:eastAsia="zh-CN"/>
        </w:rPr>
        <w:t>Wählen Sie mit den [UP] - oder [DOWN] -Tasten die Kanalnummer, die Sie löschen möchten. Wählen Sie die Kanalnummer und bestätigen Sie mit [FUN].</w:t>
      </w:r>
    </w:p>
    <w:p>
      <w:pPr>
        <w:rPr>
          <w:rFonts w:hint="eastAsia"/>
          <w:b/>
          <w:bCs/>
          <w:sz w:val="21"/>
          <w:szCs w:val="21"/>
          <w:lang w:val="en-US" w:eastAsia="zh-CN"/>
        </w:rPr>
      </w:pPr>
    </w:p>
    <w:p>
      <w:pPr>
        <w:rPr>
          <w:rFonts w:hint="eastAsia"/>
          <w:b/>
          <w:bCs/>
          <w:sz w:val="21"/>
          <w:szCs w:val="21"/>
          <w:lang w:val="en-US" w:eastAsia="zh-CN"/>
        </w:rPr>
      </w:pPr>
      <w:r>
        <w:rPr>
          <w:rFonts w:hint="eastAsia"/>
          <w:b/>
          <w:bCs/>
          <w:sz w:val="21"/>
          <w:szCs w:val="21"/>
          <w:lang w:val="en-US" w:eastAsia="zh-CN"/>
        </w:rPr>
        <w:t>13. TOT</w:t>
      </w:r>
    </w:p>
    <w:p>
      <w:pPr>
        <w:rPr>
          <w:rFonts w:hint="eastAsia"/>
          <w:b w:val="0"/>
          <w:bCs w:val="0"/>
          <w:sz w:val="21"/>
          <w:szCs w:val="21"/>
          <w:lang w:val="en-US" w:eastAsia="zh-CN"/>
        </w:rPr>
      </w:pPr>
      <w:r>
        <w:rPr>
          <w:rFonts w:hint="eastAsia"/>
          <w:b w:val="0"/>
          <w:bCs w:val="0"/>
          <w:sz w:val="21"/>
          <w:szCs w:val="21"/>
          <w:lang w:val="en-US" w:eastAsia="zh-CN"/>
        </w:rPr>
        <w:t>Gebe</w:t>
      </w:r>
      <w:r>
        <w:rPr>
          <w:rFonts w:hint="default"/>
          <w:b w:val="0"/>
          <w:bCs w:val="0"/>
          <w:sz w:val="21"/>
          <w:szCs w:val="21"/>
          <w:lang w:val="de-DE" w:eastAsia="zh-CN"/>
        </w:rPr>
        <w:t>n</w:t>
      </w:r>
      <w:r>
        <w:rPr>
          <w:rFonts w:hint="eastAsia"/>
          <w:b w:val="0"/>
          <w:bCs w:val="0"/>
          <w:sz w:val="21"/>
          <w:szCs w:val="21"/>
          <w:lang w:val="en-US" w:eastAsia="zh-CN"/>
        </w:rPr>
        <w:t xml:space="preserve"> Sie</w:t>
      </w:r>
      <w:r>
        <w:rPr>
          <w:rFonts w:hint="default"/>
          <w:b w:val="0"/>
          <w:bCs w:val="0"/>
          <w:sz w:val="21"/>
          <w:szCs w:val="21"/>
          <w:lang w:val="de-DE" w:eastAsia="zh-CN"/>
        </w:rPr>
        <w:t xml:space="preserve"> </w:t>
      </w:r>
      <w:r>
        <w:rPr>
          <w:rFonts w:hint="eastAsia"/>
          <w:b w:val="0"/>
          <w:bCs w:val="0"/>
          <w:sz w:val="21"/>
          <w:szCs w:val="21"/>
          <w:lang w:val="en-US" w:eastAsia="zh-CN"/>
        </w:rPr>
        <w:t>diese Option folgende vorherigen Menü Betriebsart ein.</w:t>
      </w:r>
      <w:r>
        <w:rPr>
          <w:rFonts w:hint="default"/>
          <w:b w:val="0"/>
          <w:bCs w:val="0"/>
          <w:sz w:val="21"/>
          <w:szCs w:val="21"/>
          <w:lang w:val="de-DE" w:eastAsia="zh-CN"/>
        </w:rPr>
        <w:t xml:space="preserve"> </w:t>
      </w:r>
      <w:r>
        <w:rPr>
          <w:rFonts w:hint="eastAsia"/>
          <w:b w:val="0"/>
          <w:bCs w:val="0"/>
          <w:sz w:val="21"/>
          <w:szCs w:val="21"/>
          <w:lang w:val="en-US" w:eastAsia="zh-CN"/>
        </w:rPr>
        <w:t>Der Emissionsgrenzzeit-Einstellbereich (TOT) ist OFF, 30S ~ 270S und der Schritt ist 30S. Sie können mit den Tasten [UP] oder [DOWN] auswählen.</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14. Sprache</w:t>
      </w:r>
    </w:p>
    <w:p>
      <w:pPr>
        <w:rPr>
          <w:rFonts w:hint="eastAsia"/>
          <w:b w:val="0"/>
          <w:bCs w:val="0"/>
          <w:sz w:val="21"/>
          <w:szCs w:val="21"/>
          <w:lang w:val="en-US" w:eastAsia="zh-CN"/>
        </w:rPr>
      </w:pPr>
      <w:r>
        <w:rPr>
          <w:rFonts w:hint="eastAsia"/>
          <w:b w:val="0"/>
          <w:bCs w:val="0"/>
          <w:sz w:val="21"/>
          <w:szCs w:val="21"/>
          <w:lang w:val="en-US" w:eastAsia="zh-CN"/>
        </w:rPr>
        <w:t>Geben Sie diese Option folgende vorherigen Menü Betriebsart. Sprachoptionen sind Englisch / Deutsch / Spanisch / Italienisch / Französisch / Portugiesisch / Chinesisch. Sie können mit [UP] oder [DOWN] auswählen.</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Manuelle Einstellung des Talkback-Frequenzbetriebs</w:t>
      </w:r>
    </w:p>
    <w:p>
      <w:pPr>
        <w:rPr>
          <w:rFonts w:hint="eastAsia"/>
          <w:b w:val="0"/>
          <w:bCs w:val="0"/>
          <w:sz w:val="21"/>
          <w:szCs w:val="21"/>
          <w:lang w:val="en-US" w:eastAsia="zh-CN"/>
        </w:rPr>
      </w:pPr>
      <w:r>
        <w:rPr>
          <w:rFonts w:hint="eastAsia"/>
          <w:b w:val="0"/>
          <w:bCs w:val="0"/>
          <w:sz w:val="21"/>
          <w:szCs w:val="21"/>
          <w:lang w:val="en-US" w:eastAsia="zh-CN"/>
        </w:rPr>
        <w:t>Dieses Gerät unterstützt die manuelle Einstellung der Talkback-Frequenz. Der spezielle Vorgang besteht darin, die [FUN] -Taste im Vollbereichsmodus zu drücken und zu halten, bis das 10MHz-Bit auf dem Bildschirm blinkt. Gleichzeitig gibt die Maschine einen "Klick" von sich. Verwenden Sie die Tasten [UP] und [DOWN], um die zehn Megabits zu ändern. Drücken Sie dann die Taste [FUN], um zum blinkenden MHz-Bit zu springen, und springen Sie mit der Taste [FUN] zur Einstellung von 100 MHz und + KHz. Stellen Sie den gewünschten Wert mit den Tasten [UP] und [DOWN] ein. Nachdem Sie die gewünschte Frequenz ausgewählt haben, drücken Sie erneut die Taste [FUN], um den Ausgang zu bestätigen. Drücken Sie die Taste [V / M], um den Ausgang während der Einrichtung abzubrechen.</w:t>
      </w: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Computer Schreibfrequenzbetrieb</w:t>
      </w:r>
    </w:p>
    <w:p>
      <w:pPr>
        <w:rPr>
          <w:rFonts w:hint="eastAsia"/>
          <w:b w:val="0"/>
          <w:bCs w:val="0"/>
          <w:sz w:val="21"/>
          <w:szCs w:val="21"/>
          <w:lang w:val="en-US" w:eastAsia="zh-CN"/>
        </w:rPr>
      </w:pPr>
      <w:r>
        <w:rPr>
          <w:rFonts w:hint="eastAsia"/>
          <w:b w:val="0"/>
          <w:bCs w:val="0"/>
          <w:sz w:val="21"/>
          <w:szCs w:val="21"/>
          <w:lang w:val="en-US" w:eastAsia="zh-CN"/>
        </w:rPr>
        <w:t>Dieses Gerät unterstützt Computer-Schreibfrequenzoperationen. Verwenden Sie speziell das spezielle Schreibfrequenzkabel für den Computer, um den USB-Port des Computers mit der USB-Anschluss der Maschine zu verbinden, öffnen Sie dann die spezielle Schreibfrequenzsoftware des Computers, schalten Sie das Gerät ein und lassen Sie die lokale Schreibfrequenz-Software laufen Lesen und Schreiben von Frequenzoperationen.</w:t>
      </w: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bCs/>
          <w:sz w:val="21"/>
          <w:szCs w:val="21"/>
          <w:lang w:val="en-US" w:eastAsia="zh-CN"/>
        </w:rPr>
      </w:pPr>
      <w:r>
        <w:rPr>
          <w:rFonts w:hint="eastAsia"/>
          <w:b/>
          <w:bCs/>
          <w:sz w:val="21"/>
          <w:szCs w:val="21"/>
          <w:lang w:val="en-US" w:eastAsia="zh-CN"/>
        </w:rPr>
        <w:t>Anleitung zur Fehlerbehebung</w:t>
      </w:r>
    </w:p>
    <w:tbl>
      <w:tblPr>
        <w:tblStyle w:val="7"/>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527"/>
        <w:gridCol w:w="4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6" w:hRule="atLeast"/>
        </w:trPr>
        <w:tc>
          <w:tcPr>
            <w:tcW w:w="4527" w:type="dxa"/>
            <w:shd w:val="clear" w:color="auto" w:fill="212934" w:themeFill="text2" w:themeFillShade="7F"/>
          </w:tcPr>
          <w:p>
            <w:pPr>
              <w:jc w:val="center"/>
              <w:rPr>
                <w:rFonts w:hint="default" w:ascii="Times New Roman" w:hAnsi="Times New Roman" w:cs="Times New Roman"/>
                <w:b w:val="0"/>
                <w:bCs w:val="0"/>
                <w:sz w:val="21"/>
                <w:szCs w:val="21"/>
                <w:vertAlign w:val="baseline"/>
                <w:lang w:val="en-US" w:eastAsia="zh-CN"/>
              </w:rPr>
            </w:pPr>
          </w:p>
          <w:p>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Probleme</w:t>
            </w:r>
          </w:p>
        </w:tc>
        <w:tc>
          <w:tcPr>
            <w:tcW w:w="4895" w:type="dxa"/>
            <w:shd w:val="clear" w:color="auto" w:fill="212934" w:themeFill="text2" w:themeFillShade="7F"/>
          </w:tcPr>
          <w:p>
            <w:pPr>
              <w:jc w:val="center"/>
              <w:rPr>
                <w:rFonts w:hint="default" w:ascii="Times New Roman" w:hAnsi="Times New Roman" w:cs="Times New Roman"/>
                <w:b w:val="0"/>
                <w:bCs w:val="0"/>
                <w:sz w:val="21"/>
                <w:szCs w:val="21"/>
                <w:vertAlign w:val="baseline"/>
                <w:lang w:val="en-US" w:eastAsia="zh-CN"/>
              </w:rPr>
            </w:pPr>
          </w:p>
          <w:p>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Lösungen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60" w:hRule="atLeast"/>
        </w:trPr>
        <w:tc>
          <w:tcPr>
            <w:tcW w:w="4527" w:type="dxa"/>
          </w:tcPr>
          <w:p>
            <w:pPr>
              <w:jc w:val="center"/>
              <w:rPr>
                <w:rFonts w:hint="eastAsia"/>
                <w:b w:val="0"/>
                <w:bCs w:val="0"/>
                <w:sz w:val="21"/>
                <w:szCs w:val="21"/>
                <w:vertAlign w:val="baseline"/>
                <w:lang w:val="en-US" w:eastAsia="zh-CN"/>
              </w:rPr>
            </w:pPr>
          </w:p>
          <w:p>
            <w:pPr>
              <w:jc w:val="center"/>
              <w:rPr>
                <w:rFonts w:hint="eastAsia"/>
                <w:b w:val="0"/>
                <w:bCs w:val="0"/>
                <w:sz w:val="21"/>
                <w:szCs w:val="21"/>
                <w:vertAlign w:val="baseline"/>
                <w:lang w:val="en-US" w:eastAsia="zh-CN"/>
              </w:rPr>
            </w:pP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Kein Ton und Reaktion</w:t>
            </w:r>
          </w:p>
        </w:tc>
        <w:tc>
          <w:tcPr>
            <w:tcW w:w="4895" w:type="dxa"/>
          </w:tcPr>
          <w:p>
            <w:pPr>
              <w:numPr>
                <w:ilvl w:val="0"/>
                <w:numId w:val="2"/>
              </w:num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Der Akku ist möglicherweise erschöpft. Ersetzen Sie es durch ein neues oder laden Sie es auf.</w:t>
            </w:r>
          </w:p>
          <w:p>
            <w:pPr>
              <w:numPr>
                <w:ilvl w:val="0"/>
                <w:numId w:val="2"/>
              </w:numPr>
              <w:ind w:left="0" w:leftChars="0" w:firstLine="0" w:firstLineChars="0"/>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Der Akku ist möglicherweise nicht richtig installiert. Entnehmen Sie den Akku und installieren Sie ihn erneut.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60" w:hRule="atLeast"/>
        </w:trPr>
        <w:tc>
          <w:tcPr>
            <w:tcW w:w="4527" w:type="dxa"/>
          </w:tcPr>
          <w:p>
            <w:pPr>
              <w:jc w:val="center"/>
              <w:rPr>
                <w:rFonts w:hint="eastAsia"/>
                <w:b w:val="0"/>
                <w:bCs w:val="0"/>
                <w:sz w:val="21"/>
                <w:szCs w:val="21"/>
                <w:vertAlign w:val="baseline"/>
                <w:lang w:val="en-US" w:eastAsia="zh-CN"/>
              </w:rPr>
            </w:pP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Die Batterie hält nicht lange, nachdem sie vollständig geladen ist.</w:t>
            </w:r>
          </w:p>
        </w:tc>
        <w:tc>
          <w:tcPr>
            <w:tcW w:w="4895" w:type="dxa"/>
          </w:tcPr>
          <w:p>
            <w:pPr>
              <w:jc w:val="center"/>
              <w:rPr>
                <w:rFonts w:hint="eastAsia"/>
                <w:b w:val="0"/>
                <w:bCs w:val="0"/>
                <w:sz w:val="21"/>
                <w:szCs w:val="21"/>
                <w:vertAlign w:val="baseline"/>
                <w:lang w:val="en-US" w:eastAsia="zh-CN"/>
              </w:rPr>
            </w:pPr>
          </w:p>
          <w:p>
            <w:pPr>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Der Akku hat sein Limit erreicht. Bitte ersetzen Sie den neuen Akku.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60" w:hRule="atLeast"/>
        </w:trPr>
        <w:tc>
          <w:tcPr>
            <w:tcW w:w="4527" w:type="dxa"/>
          </w:tcPr>
          <w:p>
            <w:pPr>
              <w:jc w:val="center"/>
              <w:rPr>
                <w:rFonts w:hint="eastAsia"/>
                <w:b w:val="0"/>
                <w:bCs w:val="0"/>
                <w:sz w:val="21"/>
                <w:szCs w:val="21"/>
                <w:vertAlign w:val="baseline"/>
                <w:lang w:val="en-US" w:eastAsia="zh-CN"/>
              </w:rPr>
            </w:pPr>
          </w:p>
          <w:p>
            <w:pPr>
              <w:jc w:val="both"/>
              <w:rPr>
                <w:rFonts w:hint="default"/>
                <w:b w:val="0"/>
                <w:bCs w:val="0"/>
                <w:sz w:val="21"/>
                <w:szCs w:val="21"/>
                <w:vertAlign w:val="baseline"/>
                <w:lang w:val="en-US" w:eastAsia="zh-CN"/>
              </w:rPr>
            </w:pPr>
          </w:p>
          <w:p>
            <w:pPr>
              <w:jc w:val="both"/>
              <w:rPr>
                <w:rFonts w:hint="eastAsia"/>
                <w:b w:val="0"/>
                <w:bCs w:val="0"/>
                <w:sz w:val="21"/>
                <w:szCs w:val="21"/>
                <w:vertAlign w:val="baseline"/>
                <w:lang w:val="en-US" w:eastAsia="zh-CN"/>
              </w:rPr>
            </w:pPr>
            <w:r>
              <w:rPr>
                <w:rFonts w:hint="default"/>
                <w:b w:val="0"/>
                <w:bCs w:val="0"/>
                <w:sz w:val="21"/>
                <w:szCs w:val="21"/>
                <w:vertAlign w:val="baseline"/>
                <w:lang w:val="en-US" w:eastAsia="zh-CN"/>
              </w:rPr>
              <w:t>K</w:t>
            </w:r>
            <w:r>
              <w:rPr>
                <w:rFonts w:hint="default"/>
                <w:b w:val="0"/>
                <w:bCs w:val="0"/>
                <w:sz w:val="21"/>
                <w:szCs w:val="21"/>
                <w:vertAlign w:val="baseline"/>
                <w:lang w:val="de-DE" w:eastAsia="zh-CN"/>
              </w:rPr>
              <w:t>ö</w:t>
            </w:r>
            <w:r>
              <w:rPr>
                <w:rFonts w:hint="eastAsia"/>
                <w:b w:val="0"/>
                <w:bCs w:val="0"/>
                <w:sz w:val="21"/>
                <w:szCs w:val="21"/>
                <w:vertAlign w:val="baseline"/>
                <w:lang w:val="en-US" w:eastAsia="zh-CN"/>
              </w:rPr>
              <w:t>nn</w:t>
            </w:r>
            <w:r>
              <w:rPr>
                <w:rFonts w:hint="default"/>
                <w:b w:val="0"/>
                <w:bCs w:val="0"/>
                <w:sz w:val="21"/>
                <w:szCs w:val="21"/>
                <w:vertAlign w:val="baseline"/>
                <w:lang w:val="de-DE" w:eastAsia="zh-CN"/>
              </w:rPr>
              <w:t>en Sie</w:t>
            </w:r>
            <w:r>
              <w:rPr>
                <w:rFonts w:hint="eastAsia"/>
                <w:b w:val="0"/>
                <w:bCs w:val="0"/>
                <w:sz w:val="21"/>
                <w:szCs w:val="21"/>
                <w:vertAlign w:val="baseline"/>
                <w:lang w:val="en-US" w:eastAsia="zh-CN"/>
              </w:rPr>
              <w:t xml:space="preserve"> mit anderen Mitgliedern der Gruppe  sprechen</w:t>
            </w:r>
            <w:r>
              <w:rPr>
                <w:rFonts w:hint="default"/>
                <w:b w:val="0"/>
                <w:bCs w:val="0"/>
                <w:sz w:val="21"/>
                <w:szCs w:val="21"/>
                <w:vertAlign w:val="baseline"/>
                <w:lang w:val="de-DE" w:eastAsia="zh-CN"/>
              </w:rPr>
              <w:t xml:space="preserve"> nicht</w:t>
            </w:r>
            <w:r>
              <w:rPr>
                <w:rFonts w:hint="eastAsia"/>
                <w:b w:val="0"/>
                <w:bCs w:val="0"/>
                <w:sz w:val="21"/>
                <w:szCs w:val="21"/>
                <w:vertAlign w:val="baseline"/>
                <w:lang w:val="en-US" w:eastAsia="zh-CN"/>
              </w:rPr>
              <w:t>.</w:t>
            </w:r>
          </w:p>
        </w:tc>
        <w:tc>
          <w:tcPr>
            <w:tcW w:w="4895" w:type="dxa"/>
          </w:tcPr>
          <w:p>
            <w:pPr>
              <w:numPr>
                <w:ilvl w:val="0"/>
                <w:numId w:val="3"/>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Stellen Sie sicher, dass die Frequenz und das Sub-Audiosignal, die Sie verwenden, mit den anderen Mitgliedern in der Gruppe übereinstimmen.</w:t>
            </w:r>
          </w:p>
          <w:p>
            <w:pPr>
              <w:numPr>
                <w:ilvl w:val="0"/>
                <w:numId w:val="3"/>
              </w:numPr>
              <w:ind w:left="0" w:leftChars="0" w:firstLine="0" w:firstLineChars="0"/>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Andere Mitglieder in der Gruppe sein vielleicht zu weit voneinander Entfernt. Bitte bestätigen Sie, dass Sie sich innerhalb der gültigen Kommunikationsdistanz befinden.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60" w:hRule="atLeast"/>
        </w:trPr>
        <w:tc>
          <w:tcPr>
            <w:tcW w:w="4527" w:type="dxa"/>
          </w:tcPr>
          <w:p>
            <w:pPr>
              <w:jc w:val="center"/>
              <w:rPr>
                <w:rFonts w:hint="eastAsia"/>
                <w:b w:val="0"/>
                <w:bCs w:val="0"/>
                <w:sz w:val="21"/>
                <w:szCs w:val="21"/>
                <w:vertAlign w:val="baseline"/>
                <w:lang w:val="en-US" w:eastAsia="zh-CN"/>
              </w:rPr>
            </w:pP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Andere (Nichtmitglieds-) Sounds werden auf dem Kanal angezeigt.</w:t>
            </w:r>
          </w:p>
        </w:tc>
        <w:tc>
          <w:tcPr>
            <w:tcW w:w="4895" w:type="dxa"/>
          </w:tcPr>
          <w:p>
            <w:pPr>
              <w:jc w:val="both"/>
              <w:rPr>
                <w:rFonts w:hint="eastAsia"/>
                <w:b w:val="0"/>
                <w:bCs w:val="0"/>
                <w:sz w:val="21"/>
                <w:szCs w:val="21"/>
                <w:vertAlign w:val="baseline"/>
                <w:lang w:val="en-US" w:eastAsia="zh-CN"/>
              </w:rPr>
            </w:pPr>
          </w:p>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Bitte ändern Sie das Sub-Audiosignal. Gleichzeitig ändern Sie die Sub-Audiosignale aller Haustelefone in der Gruppe.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60" w:hRule="atLeast"/>
        </w:trPr>
        <w:tc>
          <w:tcPr>
            <w:tcW w:w="4527" w:type="dxa"/>
          </w:tcPr>
          <w:p>
            <w:pPr>
              <w:rPr>
                <w:rFonts w:hint="eastAsia"/>
                <w:b w:val="0"/>
                <w:bCs w:val="0"/>
                <w:sz w:val="21"/>
                <w:szCs w:val="21"/>
                <w:vertAlign w:val="baseline"/>
                <w:lang w:val="en-US" w:eastAsia="zh-CN"/>
              </w:rPr>
            </w:pPr>
          </w:p>
          <w:p>
            <w:pPr>
              <w:rPr>
                <w:rFonts w:hint="eastAsia"/>
                <w:b w:val="0"/>
                <w:bCs w:val="0"/>
                <w:sz w:val="21"/>
                <w:szCs w:val="21"/>
                <w:vertAlign w:val="baseline"/>
                <w:lang w:val="en-US" w:eastAsia="zh-CN"/>
              </w:rPr>
            </w:pPr>
          </w:p>
          <w:p>
            <w:pPr>
              <w:rPr>
                <w:rFonts w:hint="eastAsia"/>
                <w:b w:val="0"/>
                <w:bCs w:val="0"/>
                <w:sz w:val="21"/>
                <w:szCs w:val="21"/>
                <w:vertAlign w:val="baseline"/>
                <w:lang w:val="en-US" w:eastAsia="zh-CN"/>
              </w:rPr>
            </w:pPr>
            <w:r>
              <w:rPr>
                <w:rFonts w:hint="eastAsia"/>
                <w:b w:val="0"/>
                <w:bCs w:val="0"/>
                <w:sz w:val="21"/>
                <w:szCs w:val="21"/>
                <w:vertAlign w:val="baseline"/>
                <w:lang w:val="en-US" w:eastAsia="zh-CN"/>
              </w:rPr>
              <w:t>Nahe Anrufentfernung</w:t>
            </w:r>
          </w:p>
        </w:tc>
        <w:tc>
          <w:tcPr>
            <w:tcW w:w="4895" w:type="dxa"/>
          </w:tcPr>
          <w:p>
            <w:pPr>
              <w:rPr>
                <w:rFonts w:hint="eastAsia"/>
                <w:b w:val="0"/>
                <w:bCs w:val="0"/>
                <w:sz w:val="21"/>
                <w:szCs w:val="21"/>
                <w:vertAlign w:val="baseline"/>
                <w:lang w:val="en-US" w:eastAsia="zh-CN"/>
              </w:rPr>
            </w:pPr>
            <w:r>
              <w:rPr>
                <w:rFonts w:hint="eastAsia"/>
                <w:b w:val="0"/>
                <w:bCs w:val="0"/>
                <w:sz w:val="21"/>
                <w:szCs w:val="21"/>
                <w:vertAlign w:val="baseline"/>
                <w:lang w:val="en-US" w:eastAsia="zh-CN"/>
              </w:rPr>
              <w:t>Überprüfen Sie, ob die Antenne in gutem Kontakt ist.</w:t>
            </w:r>
          </w:p>
          <w:p>
            <w:pPr>
              <w:rPr>
                <w:rFonts w:hint="eastAsia"/>
                <w:b w:val="0"/>
                <w:bCs w:val="0"/>
                <w:sz w:val="21"/>
                <w:szCs w:val="21"/>
                <w:vertAlign w:val="baseline"/>
                <w:lang w:val="en-US" w:eastAsia="zh-CN"/>
              </w:rPr>
            </w:pPr>
            <w:r>
              <w:rPr>
                <w:rFonts w:hint="eastAsia"/>
                <w:b w:val="0"/>
                <w:bCs w:val="0"/>
                <w:sz w:val="21"/>
                <w:szCs w:val="21"/>
                <w:vertAlign w:val="baseline"/>
                <w:lang w:val="en-US" w:eastAsia="zh-CN"/>
              </w:rPr>
              <w:t>Überprüfen Sie, ob die Antenne original ist.</w:t>
            </w:r>
          </w:p>
          <w:p>
            <w:pPr>
              <w:rPr>
                <w:rFonts w:hint="eastAsia"/>
                <w:b w:val="0"/>
                <w:bCs w:val="0"/>
                <w:sz w:val="21"/>
                <w:szCs w:val="21"/>
                <w:vertAlign w:val="baseline"/>
                <w:lang w:val="en-US" w:eastAsia="zh-CN"/>
              </w:rPr>
            </w:pPr>
            <w:r>
              <w:rPr>
                <w:rFonts w:hint="eastAsia"/>
                <w:b w:val="0"/>
                <w:bCs w:val="0"/>
                <w:sz w:val="21"/>
                <w:szCs w:val="21"/>
                <w:vertAlign w:val="baseline"/>
                <w:lang w:val="en-US" w:eastAsia="zh-CN"/>
              </w:rPr>
              <w:t>Überprüfen Sie, ob die Batteriespannung normal ist.</w:t>
            </w:r>
          </w:p>
          <w:p>
            <w:pPr>
              <w:rPr>
                <w:rFonts w:hint="eastAsia"/>
                <w:b w:val="0"/>
                <w:bCs w:val="0"/>
                <w:sz w:val="21"/>
                <w:szCs w:val="21"/>
                <w:vertAlign w:val="baseline"/>
                <w:lang w:val="en-US" w:eastAsia="zh-CN"/>
              </w:rPr>
            </w:pPr>
            <w:r>
              <w:rPr>
                <w:rFonts w:hint="eastAsia"/>
                <w:b w:val="0"/>
                <w:bCs w:val="0"/>
                <w:sz w:val="21"/>
                <w:szCs w:val="21"/>
                <w:vertAlign w:val="baseline"/>
                <w:lang w:val="en-US" w:eastAsia="zh-CN"/>
              </w:rPr>
              <w:t>Stellen Sie die Rauschsperre ein.</w:t>
            </w:r>
          </w:p>
        </w:tc>
      </w:tr>
    </w:tbl>
    <w:p>
      <w:pPr>
        <w:rPr>
          <w:rFonts w:hint="eastAsia"/>
          <w:b/>
          <w:bCs/>
          <w:sz w:val="21"/>
          <w:szCs w:val="21"/>
          <w:lang w:val="en-US" w:eastAsia="zh-CN"/>
        </w:rPr>
      </w:pPr>
      <w:r>
        <w:rPr>
          <w:rFonts w:hint="eastAsia"/>
          <w:b/>
          <w:bCs/>
          <w:sz w:val="21"/>
          <w:szCs w:val="21"/>
          <w:lang w:val="en-US" w:eastAsia="zh-CN"/>
        </w:rPr>
        <w:t>Wartung und Reinigung</w:t>
      </w:r>
    </w:p>
    <w:p>
      <w:pPr>
        <w:rPr>
          <w:rFonts w:hint="eastAsia"/>
          <w:b w:val="0"/>
          <w:bCs w:val="0"/>
          <w:sz w:val="21"/>
          <w:szCs w:val="21"/>
          <w:lang w:val="en-US" w:eastAsia="zh-CN"/>
        </w:rPr>
      </w:pPr>
      <w:r>
        <w:rPr>
          <w:rFonts w:hint="default" w:ascii="Times New Roman" w:hAnsi="Times New Roman" w:cs="Times New Roman"/>
          <w:b w:val="0"/>
          <w:bCs w:val="0"/>
          <w:sz w:val="21"/>
          <w:szCs w:val="21"/>
          <w:lang w:val="en-US" w:eastAsia="zh-CN"/>
        </w:rPr>
        <w:t>●</w:t>
      </w:r>
      <w:r>
        <w:rPr>
          <w:rFonts w:hint="eastAsia"/>
          <w:b w:val="0"/>
          <w:bCs w:val="0"/>
          <w:sz w:val="21"/>
          <w:szCs w:val="21"/>
          <w:lang w:val="en-US" w:eastAsia="zh-CN"/>
        </w:rPr>
        <w:t>Heben Sie die Antenne oder das externe Mikrofon nicht direkt an.</w:t>
      </w:r>
    </w:p>
    <w:p>
      <w:pPr>
        <w:rPr>
          <w:rFonts w:hint="eastAsia" w:ascii="Times New Roman" w:hAnsi="Times New Roman" w:cs="Times New Roman"/>
          <w:b w:val="0"/>
          <w:bCs w:val="0"/>
          <w:sz w:val="21"/>
          <w:szCs w:val="21"/>
          <w:lang w:val="de-DE" w:eastAsia="zh-CN"/>
        </w:rPr>
      </w:pP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Verwenden Sie ein fusselfreies Tuch, um Schmutz von der Gegensprechanlage abzuwischen, um schlechten Kontakt zu vermeiden</w:t>
      </w:r>
      <w:r>
        <w:rPr>
          <w:rFonts w:hint="default" w:ascii="Times New Roman" w:hAnsi="Times New Roman" w:cs="Times New Roman"/>
          <w:b w:val="0"/>
          <w:bCs w:val="0"/>
          <w:sz w:val="21"/>
          <w:szCs w:val="21"/>
          <w:lang w:val="de-DE" w:eastAsia="zh-CN"/>
        </w:rPr>
        <w:t>.</w:t>
      </w:r>
    </w:p>
    <w:p>
      <w:pPr>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Wenn das Interphone nicht benutzt wird, decken Sie bitte die Kopfhörerbuchse ab.</w:t>
      </w:r>
    </w:p>
    <w:p>
      <w:pPr>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Nach längerer Verwendung sind die Tasten, Bedienknöpfe und Gehäuse leicht verschmutzt. Sie können neutrale Reinigungsmittel (keine stark ätzenden Chemikalien verwenden) und nasse Kleidung zum Reinigen verwenden.</w:t>
      </w: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val="0"/>
          <w:bCs w:val="0"/>
          <w:sz w:val="21"/>
          <w:szCs w:val="21"/>
          <w:lang w:val="en-US" w:eastAsia="zh-CN"/>
        </w:rPr>
      </w:pPr>
    </w:p>
    <w:p>
      <w:pPr>
        <w:rPr>
          <w:rFonts w:hint="eastAsia" w:ascii="Times New Roman" w:hAnsi="Times New Roman" w:cs="Times New Roman"/>
          <w:b/>
          <w:bCs/>
          <w:sz w:val="21"/>
          <w:szCs w:val="21"/>
          <w:lang w:val="en-US" w:eastAsia="zh-CN"/>
        </w:rPr>
      </w:pPr>
    </w:p>
    <w:p>
      <w:pPr>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Technische Indikatoren</w:t>
      </w:r>
    </w:p>
    <w:p>
      <w:pPr>
        <w:rPr>
          <w:rFonts w:hint="eastAsia" w:ascii="Times New Roman" w:hAnsi="Times New Roman" w:cs="Times New Roman"/>
          <w:b/>
          <w:bCs/>
          <w:sz w:val="21"/>
          <w:szCs w:val="21"/>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shd w:val="clear" w:color="auto" w:fill="3F3F3F" w:themeFill="text1" w:themeFillTint="BF"/>
          </w:tcPr>
          <w:p>
            <w:pPr>
              <w:spacing w:line="360" w:lineRule="auto"/>
              <w:jc w:val="center"/>
              <w:rPr>
                <w:rFonts w:ascii="Times New Roman" w:hAnsi="Times New Roman" w:cs="Times New Roman"/>
                <w:color w:val="FFFFFF" w:themeColor="background1"/>
                <w14:textFill>
                  <w14:solidFill>
                    <w14:schemeClr w14:val="bg1"/>
                  </w14:solidFill>
                </w14:textFill>
              </w:rPr>
            </w:pPr>
            <w:r>
              <w:rPr>
                <w:rFonts w:hint="eastAsia" w:ascii="Times New Roman" w:hAnsi="Times New Roman" w:cs="Times New Roman"/>
                <w:color w:val="FFFFFF" w:themeColor="background1"/>
                <w14:textFill>
                  <w14:solidFill>
                    <w14:schemeClr w14:val="bg1"/>
                  </w14:solidFill>
                </w14:textFill>
              </w:rPr>
              <w:t>Ganzes Maschinenteil</w:t>
            </w:r>
          </w:p>
        </w:tc>
        <w:tc>
          <w:tcPr>
            <w:tcW w:w="6091" w:type="dxa"/>
            <w:shd w:val="clear" w:color="auto" w:fill="3F3F3F" w:themeFill="text1" w:themeFillTint="BF"/>
          </w:tcPr>
          <w:p>
            <w:pPr>
              <w:spacing w:line="360" w:lineRule="auto"/>
              <w:jc w:val="center"/>
              <w:rPr>
                <w:rFonts w:ascii="Times New Roman" w:hAnsi="Times New Roman" w:cs="Times New Roman"/>
                <w:color w:val="FFFFFF" w:themeColor="background1"/>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Frequenzbereich</w:t>
            </w:r>
          </w:p>
        </w:tc>
        <w:tc>
          <w:tcPr>
            <w:tcW w:w="6091" w:type="dxa"/>
          </w:tcPr>
          <w:p>
            <w:pPr>
              <w:spacing w:line="360" w:lineRule="auto"/>
              <w:rPr>
                <w:rFonts w:ascii="Times New Roman" w:hAnsi="Times New Roman" w:cs="Times New Roman"/>
              </w:rPr>
            </w:pPr>
            <w:r>
              <w:rPr>
                <w:rFonts w:hint="eastAsia" w:ascii="Times New Roman" w:hAnsi="Times New Roman" w:cs="Times New Roman"/>
              </w:rPr>
              <w:t>446MHz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Nennspannung</w:t>
            </w:r>
          </w:p>
        </w:tc>
        <w:tc>
          <w:tcPr>
            <w:tcW w:w="6091" w:type="dxa"/>
          </w:tcPr>
          <w:p>
            <w:pPr>
              <w:spacing w:line="360" w:lineRule="auto"/>
              <w:rPr>
                <w:rFonts w:ascii="Times New Roman" w:hAnsi="Times New Roman" w:cs="Times New Roman"/>
              </w:rPr>
            </w:pPr>
            <w:r>
              <w:rPr>
                <w:rFonts w:hint="eastAsia" w:ascii="Times New Roman" w:hAnsi="Times New Roman" w:cs="Times New Roman"/>
              </w:rPr>
              <w:t>DC3.7V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Temperaturbereich</w:t>
            </w:r>
          </w:p>
        </w:tc>
        <w:tc>
          <w:tcPr>
            <w:tcW w:w="6091" w:type="dxa"/>
          </w:tcPr>
          <w:p>
            <w:pPr>
              <w:spacing w:line="360" w:lineRule="auto"/>
              <w:rPr>
                <w:rFonts w:ascii="Times New Roman" w:hAnsi="Times New Roman" w:cs="Times New Roman"/>
              </w:rPr>
            </w:pPr>
            <w:r>
              <w:rPr>
                <w:rFonts w:hint="eastAsia" w:ascii="Times New Roman" w:hAnsi="Times New Roman" w:cs="Times New Roman"/>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Gruppenfrequenz</w:t>
            </w:r>
          </w:p>
        </w:tc>
        <w:tc>
          <w:tcPr>
            <w:tcW w:w="6091" w:type="dxa"/>
          </w:tcPr>
          <w:p>
            <w:pPr>
              <w:spacing w:line="360" w:lineRule="auto"/>
              <w:rPr>
                <w:rFonts w:ascii="Times New Roman" w:hAnsi="Times New Roman" w:cs="Times New Roman"/>
              </w:rPr>
            </w:pPr>
            <w:r>
              <w:rPr>
                <w:rFonts w:hint="eastAsia" w:ascii="Times New Roman" w:hAnsi="Times New Roman" w:cs="Times New Roman"/>
              </w:rPr>
              <w:t>Phasenregelkreis-Frequenzsynthese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Speicherkanal</w:t>
            </w:r>
          </w:p>
        </w:tc>
        <w:tc>
          <w:tcPr>
            <w:tcW w:w="6091" w:type="dxa"/>
          </w:tcPr>
          <w:p>
            <w:pPr>
              <w:spacing w:line="360" w:lineRule="auto"/>
              <w:rPr>
                <w:rFonts w:ascii="Times New Roman" w:hAnsi="Times New Roman" w:cs="Times New Roman"/>
              </w:rPr>
            </w:pPr>
            <w:r>
              <w:rPr>
                <w:rFonts w:hint="eastAsia" w:ascii="Times New Roman" w:hAnsi="Times New Roman" w:cs="Times New Roman"/>
              </w:rPr>
              <w:t>16 Kanäle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Antennenkonfiguration</w:t>
            </w:r>
          </w:p>
        </w:tc>
        <w:tc>
          <w:tcPr>
            <w:tcW w:w="6091" w:type="dxa"/>
          </w:tcPr>
          <w:p>
            <w:pPr>
              <w:spacing w:line="360" w:lineRule="auto"/>
              <w:rPr>
                <w:rFonts w:ascii="Times New Roman" w:hAnsi="Times New Roman" w:cs="Times New Roman"/>
              </w:rPr>
            </w:pPr>
            <w:r>
              <w:rPr>
                <w:rFonts w:hint="eastAsia" w:ascii="Times New Roman" w:hAnsi="Times New Roman" w:cs="Times New Roman"/>
              </w:rPr>
              <w:t>Gummiantenne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Antenna Resistance</w:t>
            </w:r>
          </w:p>
        </w:tc>
        <w:tc>
          <w:tcPr>
            <w:tcW w:w="6091" w:type="dxa"/>
          </w:tcPr>
          <w:p>
            <w:pPr>
              <w:spacing w:line="360" w:lineRule="auto"/>
              <w:rPr>
                <w:rFonts w:ascii="Times New Roman" w:hAnsi="Times New Roman" w:cs="Times New Roman"/>
              </w:rPr>
            </w:pPr>
            <w:r>
              <w:rPr>
                <w:rFonts w:hint="eastAsia" w:ascii="Times New Roman" w:hAnsi="Times New Roman" w:cs="Times New Roman"/>
              </w:rPr>
              <w:t>50</w:t>
            </w:r>
            <w:r>
              <w:rPr>
                <w:rFonts w:ascii="Times New Roman" w:hAnsi="Times New Roman" w:cs="Times New Roman"/>
              </w:rPr>
              <w:t>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Working Mode</w:t>
            </w:r>
          </w:p>
        </w:tc>
        <w:tc>
          <w:tcPr>
            <w:tcW w:w="6091" w:type="dxa"/>
          </w:tcPr>
          <w:p>
            <w:pPr>
              <w:spacing w:line="360" w:lineRule="auto"/>
              <w:rPr>
                <w:rFonts w:ascii="Times New Roman" w:hAnsi="Times New Roman" w:cs="Times New Roman"/>
              </w:rPr>
            </w:pPr>
            <w:r>
              <w:rPr>
                <w:rFonts w:hint="eastAsia" w:ascii="Times New Roman" w:hAnsi="Times New Roman" w:cs="Times New Roman"/>
              </w:rPr>
              <w:t>Gleich-Frequenz Simplex oder Unterschiedlicher-Frequenz Simplex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Erdung</w:t>
            </w:r>
          </w:p>
        </w:tc>
        <w:tc>
          <w:tcPr>
            <w:tcW w:w="6091" w:type="dxa"/>
          </w:tcPr>
          <w:p>
            <w:pPr>
              <w:spacing w:line="360" w:lineRule="auto"/>
              <w:rPr>
                <w:rFonts w:ascii="Times New Roman" w:hAnsi="Times New Roman" w:cs="Times New Roman"/>
              </w:rPr>
            </w:pPr>
            <w:r>
              <w:rPr>
                <w:rFonts w:hint="eastAsia" w:ascii="Times New Roman" w:hAnsi="Times New Roman" w:cs="Times New Roman"/>
              </w:rPr>
              <w:t>negative Elektrode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lang w:val="de-DE"/>
              </w:rPr>
            </w:pPr>
            <w:r>
              <w:rPr>
                <w:rFonts w:ascii="Times New Roman" w:hAnsi="Times New Roman" w:cs="Times New Roman"/>
                <w:lang w:val="de-DE"/>
              </w:rPr>
              <w:t>Größe</w:t>
            </w:r>
          </w:p>
        </w:tc>
        <w:tc>
          <w:tcPr>
            <w:tcW w:w="6091" w:type="dxa"/>
          </w:tcPr>
          <w:p>
            <w:pPr>
              <w:spacing w:line="360" w:lineRule="auto"/>
              <w:rPr>
                <w:rFonts w:ascii="Times New Roman" w:hAnsi="Times New Roman" w:cs="Times New Roman"/>
              </w:rPr>
            </w:pPr>
            <w:r>
              <w:rPr>
                <w:rFonts w:hint="eastAsia" w:ascii="Times New Roman" w:hAnsi="Times New Roman" w:cs="Times New Roman"/>
              </w:rPr>
              <w:t>145×71×18mm(Nicht enthalten Antenne)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1" w:type="dxa"/>
          </w:tcPr>
          <w:p>
            <w:pPr>
              <w:spacing w:line="360" w:lineRule="auto"/>
              <w:rPr>
                <w:rFonts w:ascii="Times New Roman" w:hAnsi="Times New Roman" w:cs="Times New Roman"/>
              </w:rPr>
            </w:pPr>
            <w:r>
              <w:rPr>
                <w:rFonts w:hint="eastAsia" w:ascii="Times New Roman" w:hAnsi="Times New Roman" w:cs="Times New Roman"/>
              </w:rPr>
              <w:t>Gewicht</w:t>
            </w:r>
          </w:p>
        </w:tc>
        <w:tc>
          <w:tcPr>
            <w:tcW w:w="6091" w:type="dxa"/>
          </w:tcPr>
          <w:p>
            <w:pPr>
              <w:spacing w:line="360" w:lineRule="auto"/>
              <w:rPr>
                <w:rFonts w:ascii="Times New Roman" w:hAnsi="Times New Roman" w:cs="Times New Roman"/>
              </w:rPr>
            </w:pPr>
            <w:r>
              <w:rPr>
                <w:rFonts w:hint="eastAsia" w:ascii="Times New Roman" w:hAnsi="Times New Roman" w:cs="Times New Roman"/>
              </w:rPr>
              <w:t>ca. 200g (einschließlich Antenne)</w:t>
            </w:r>
          </w:p>
        </w:tc>
      </w:tr>
    </w:tbl>
    <w:p>
      <w:pPr>
        <w:spacing w:line="360" w:lineRule="auto"/>
        <w:rPr>
          <w:rFonts w:ascii="Times New Roman" w:hAnsi="Times New Roman" w:cs="Times New Roma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61"/>
        <w:gridCol w:w="2120"/>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3F3F3F" w:themeFill="text1" w:themeFillTint="BF"/>
          </w:tcPr>
          <w:p>
            <w:pPr>
              <w:spacing w:line="360" w:lineRule="auto"/>
              <w:jc w:val="center"/>
              <w:rPr>
                <w:rFonts w:ascii="Times New Roman" w:hAnsi="Times New Roman" w:cs="Times New Roman"/>
                <w:color w:val="FFFFFF" w:themeColor="background1"/>
                <w14:textFill>
                  <w14:solidFill>
                    <w14:schemeClr w14:val="bg1"/>
                  </w14:solidFill>
                </w14:textFill>
              </w:rPr>
            </w:pPr>
            <w:r>
              <w:rPr>
                <w:rFonts w:hint="eastAsia"/>
              </w:rPr>
              <w:t>Emissionsteil</w:t>
            </w:r>
          </w:p>
        </w:tc>
        <w:tc>
          <w:tcPr>
            <w:tcW w:w="1561" w:type="dxa"/>
            <w:shd w:val="clear" w:color="auto" w:fill="3F3F3F" w:themeFill="text1" w:themeFillTint="BF"/>
          </w:tcPr>
          <w:p>
            <w:pPr>
              <w:spacing w:line="360" w:lineRule="auto"/>
              <w:jc w:val="center"/>
              <w:rPr>
                <w:rFonts w:ascii="Times New Roman" w:hAnsi="Times New Roman" w:cs="Times New Roman"/>
                <w:color w:val="FFFFFF" w:themeColor="background1"/>
                <w14:textFill>
                  <w14:solidFill>
                    <w14:schemeClr w14:val="bg1"/>
                  </w14:solidFill>
                </w14:textFill>
              </w:rPr>
            </w:pPr>
          </w:p>
        </w:tc>
        <w:tc>
          <w:tcPr>
            <w:tcW w:w="2120" w:type="dxa"/>
            <w:shd w:val="clear" w:color="auto" w:fill="3F3F3F" w:themeFill="text1" w:themeFillTint="BF"/>
          </w:tcPr>
          <w:p>
            <w:pPr>
              <w:spacing w:line="360" w:lineRule="auto"/>
              <w:jc w:val="center"/>
              <w:rPr>
                <w:rFonts w:ascii="Times New Roman" w:hAnsi="Times New Roman" w:cs="Times New Roman"/>
                <w:color w:val="FFFFFF" w:themeColor="background1"/>
                <w14:textFill>
                  <w14:solidFill>
                    <w14:schemeClr w14:val="bg1"/>
                  </w14:solidFill>
                </w14:textFill>
              </w:rPr>
            </w:pPr>
            <w:r>
              <w:rPr>
                <w:rFonts w:hint="eastAsia" w:ascii="Times New Roman" w:hAnsi="Times New Roman" w:cs="Times New Roman"/>
                <w:color w:val="FFFFFF" w:themeColor="background1"/>
                <w14:textFill>
                  <w14:solidFill>
                    <w14:schemeClr w14:val="bg1"/>
                  </w14:solidFill>
                </w14:textFill>
              </w:rPr>
              <w:t>Empfangsteil</w:t>
            </w:r>
          </w:p>
        </w:tc>
        <w:tc>
          <w:tcPr>
            <w:tcW w:w="2711" w:type="dxa"/>
            <w:shd w:val="clear" w:color="auto" w:fill="3F3F3F" w:themeFill="text1" w:themeFillTint="BF"/>
          </w:tcPr>
          <w:p>
            <w:pPr>
              <w:spacing w:line="360" w:lineRule="auto"/>
              <w:jc w:val="center"/>
              <w:rPr>
                <w:rFonts w:ascii="Times New Roman" w:hAnsi="Times New Roman" w:cs="Times New Roman"/>
                <w:color w:val="FFFFFF" w:themeColor="background1"/>
                <w14:textFill>
                  <w14:solidFill>
                    <w14:schemeClr w14:val="bg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center"/>
              <w:rPr>
                <w:rFonts w:ascii="Times New Roman" w:hAnsi="Times New Roman" w:cs="Times New Roman"/>
              </w:rPr>
            </w:pPr>
            <w:r>
              <w:rPr>
                <w:rFonts w:hint="eastAsia" w:ascii="Times New Roman" w:hAnsi="Times New Roman" w:cs="Times New Roman"/>
              </w:rPr>
              <w:t>Ausgangsleistung</w:t>
            </w:r>
          </w:p>
        </w:tc>
        <w:tc>
          <w:tcPr>
            <w:tcW w:w="1561" w:type="dxa"/>
          </w:tcPr>
          <w:p>
            <w:pPr>
              <w:spacing w:line="360" w:lineRule="auto"/>
              <w:jc w:val="center"/>
              <w:rPr>
                <w:rFonts w:ascii="Times New Roman" w:hAnsi="Times New Roman" w:cs="Times New Roman"/>
              </w:rPr>
            </w:pPr>
            <w:r>
              <w:rPr>
                <w:rFonts w:hint="eastAsia" w:ascii="Times New Roman" w:hAnsi="Times New Roman" w:cs="Times New Roman"/>
              </w:rPr>
              <w:t>0.5W</w:t>
            </w:r>
          </w:p>
        </w:tc>
        <w:tc>
          <w:tcPr>
            <w:tcW w:w="2120" w:type="dxa"/>
          </w:tcPr>
          <w:p>
            <w:pPr>
              <w:spacing w:line="360" w:lineRule="auto"/>
              <w:jc w:val="center"/>
              <w:rPr>
                <w:rFonts w:ascii="Times New Roman" w:hAnsi="Times New Roman" w:cs="Times New Roman"/>
              </w:rPr>
            </w:pPr>
            <w:r>
              <w:rPr>
                <w:rFonts w:hint="eastAsia" w:ascii="Times New Roman" w:hAnsi="Times New Roman" w:cs="Times New Roman"/>
              </w:rPr>
              <w:t>Empfindlichkeit</w:t>
            </w:r>
          </w:p>
        </w:tc>
        <w:tc>
          <w:tcPr>
            <w:tcW w:w="2711" w:type="dxa"/>
          </w:tcPr>
          <w:p>
            <w:pPr>
              <w:spacing w:line="360" w:lineRule="auto"/>
              <w:jc w:val="center"/>
              <w:rPr>
                <w:rFonts w:ascii="Times New Roman" w:hAnsi="Times New Roman" w:cs="Times New Roman"/>
              </w:rPr>
            </w:pPr>
            <w:r>
              <w:rPr>
                <w:rFonts w:hint="eastAsia" w:ascii="Times New Roman" w:hAnsi="Times New Roman" w:cs="Times New Roman"/>
              </w:rPr>
              <w:t>＜0.20uV（12dB SINAD）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center"/>
              <w:rPr>
                <w:rFonts w:ascii="Times New Roman" w:hAnsi="Times New Roman" w:cs="Times New Roman"/>
              </w:rPr>
            </w:pPr>
            <w:r>
              <w:rPr>
                <w:rFonts w:hint="eastAsia" w:ascii="Times New Roman" w:hAnsi="Times New Roman" w:cs="Times New Roman"/>
              </w:rPr>
              <w:t>Modulation</w:t>
            </w:r>
          </w:p>
        </w:tc>
        <w:tc>
          <w:tcPr>
            <w:tcW w:w="1561" w:type="dxa"/>
          </w:tcPr>
          <w:p>
            <w:pPr>
              <w:spacing w:line="360" w:lineRule="auto"/>
              <w:jc w:val="center"/>
              <w:rPr>
                <w:rFonts w:ascii="Times New Roman" w:hAnsi="Times New Roman" w:cs="Times New Roman"/>
              </w:rPr>
            </w:pPr>
            <w:r>
              <w:rPr>
                <w:rFonts w:hint="eastAsia" w:ascii="Times New Roman" w:hAnsi="Times New Roman" w:cs="Times New Roman"/>
              </w:rPr>
              <w:t>FM（F3E）</w:t>
            </w:r>
          </w:p>
        </w:tc>
        <w:tc>
          <w:tcPr>
            <w:tcW w:w="2120" w:type="dxa"/>
          </w:tcPr>
          <w:p>
            <w:pPr>
              <w:spacing w:line="360" w:lineRule="auto"/>
              <w:jc w:val="center"/>
              <w:rPr>
                <w:rFonts w:ascii="Times New Roman" w:hAnsi="Times New Roman" w:cs="Times New Roman"/>
              </w:rPr>
            </w:pPr>
            <w:r>
              <w:rPr>
                <w:rFonts w:hint="eastAsia" w:ascii="Times New Roman" w:hAnsi="Times New Roman" w:cs="Times New Roman"/>
              </w:rPr>
              <w:t>Rauschen Empfindlichkeit</w:t>
            </w:r>
          </w:p>
        </w:tc>
        <w:tc>
          <w:tcPr>
            <w:tcW w:w="2711" w:type="dxa"/>
          </w:tcPr>
          <w:p>
            <w:pPr>
              <w:spacing w:line="360" w:lineRule="auto"/>
              <w:jc w:val="center"/>
              <w:rPr>
                <w:rFonts w:ascii="Times New Roman" w:hAnsi="Times New Roman" w:cs="Times New Roman"/>
              </w:rPr>
            </w:pPr>
            <w:r>
              <w:rPr>
                <w:rFonts w:hint="eastAsia" w:ascii="Times New Roman" w:hAnsi="Times New Roman" w:cs="Times New Roman"/>
              </w:rPr>
              <w:t>＜0.20uV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center"/>
              <w:rPr>
                <w:rFonts w:ascii="Times New Roman" w:hAnsi="Times New Roman" w:cs="Times New Roman"/>
              </w:rPr>
            </w:pPr>
            <w:r>
              <w:rPr>
                <w:rFonts w:hint="eastAsia" w:ascii="Times New Roman" w:hAnsi="Times New Roman" w:cs="Times New Roman"/>
              </w:rPr>
              <w:t>Maximale Frequenzabweichung</w:t>
            </w:r>
          </w:p>
        </w:tc>
        <w:tc>
          <w:tcPr>
            <w:tcW w:w="1561" w:type="dxa"/>
          </w:tcPr>
          <w:p>
            <w:pPr>
              <w:spacing w:line="360" w:lineRule="auto"/>
              <w:jc w:val="center"/>
              <w:rPr>
                <w:rFonts w:ascii="Times New Roman" w:hAnsi="Times New Roman" w:cs="Times New Roman"/>
              </w:rPr>
            </w:pPr>
            <w:r>
              <w:rPr>
                <w:rFonts w:hint="eastAsia" w:ascii="Times New Roman" w:hAnsi="Times New Roman" w:cs="Times New Roman"/>
              </w:rPr>
              <w:t>≤2.5KHz</w:t>
            </w:r>
          </w:p>
        </w:tc>
        <w:tc>
          <w:tcPr>
            <w:tcW w:w="2120" w:type="dxa"/>
          </w:tcPr>
          <w:p>
            <w:pPr>
              <w:spacing w:line="360" w:lineRule="auto"/>
              <w:jc w:val="center"/>
              <w:rPr>
                <w:rFonts w:ascii="Times New Roman" w:hAnsi="Times New Roman" w:cs="Times New Roman"/>
              </w:rPr>
            </w:pPr>
            <w:r>
              <w:rPr>
                <w:rFonts w:hint="eastAsia" w:ascii="Times New Roman" w:hAnsi="Times New Roman" w:cs="Times New Roman"/>
              </w:rPr>
              <w:t>Intermodulation-Interferenz-Widerstand</w:t>
            </w:r>
          </w:p>
        </w:tc>
        <w:tc>
          <w:tcPr>
            <w:tcW w:w="2711" w:type="dxa"/>
          </w:tcPr>
          <w:p>
            <w:pPr>
              <w:spacing w:line="360" w:lineRule="auto"/>
              <w:jc w:val="center"/>
              <w:rPr>
                <w:rFonts w:ascii="Times New Roman" w:hAnsi="Times New Roman" w:cs="Times New Roman"/>
              </w:rPr>
            </w:pPr>
            <w:r>
              <w:rPr>
                <w:rFonts w:hint="eastAsia" w:ascii="Times New Roman" w:hAnsi="Times New Roman" w:cs="Times New Roman"/>
              </w:rPr>
              <w:t>50dB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center"/>
              <w:rPr>
                <w:rFonts w:ascii="Times New Roman" w:hAnsi="Times New Roman" w:cs="Times New Roman"/>
              </w:rPr>
            </w:pPr>
            <w:r>
              <w:rPr>
                <w:rFonts w:hint="eastAsia" w:ascii="Times New Roman" w:hAnsi="Times New Roman" w:cs="Times New Roman"/>
              </w:rPr>
              <w:t>Streustrahlung</w:t>
            </w:r>
          </w:p>
        </w:tc>
        <w:tc>
          <w:tcPr>
            <w:tcW w:w="1561" w:type="dxa"/>
          </w:tcPr>
          <w:p>
            <w:pPr>
              <w:spacing w:line="360" w:lineRule="auto"/>
              <w:jc w:val="center"/>
              <w:rPr>
                <w:rFonts w:ascii="Times New Roman" w:hAnsi="Times New Roman" w:cs="Times New Roman"/>
              </w:rPr>
            </w:pPr>
            <w:r>
              <w:rPr>
                <w:rFonts w:hint="eastAsia" w:ascii="Times New Roman" w:hAnsi="Times New Roman" w:cs="Times New Roman"/>
              </w:rPr>
              <w:t>＜-60dB</w:t>
            </w:r>
          </w:p>
        </w:tc>
        <w:tc>
          <w:tcPr>
            <w:tcW w:w="2120" w:type="dxa"/>
          </w:tcPr>
          <w:p>
            <w:pPr>
              <w:spacing w:line="360" w:lineRule="auto"/>
              <w:jc w:val="center"/>
              <w:rPr>
                <w:rFonts w:ascii="Times New Roman" w:hAnsi="Times New Roman" w:cs="Times New Roman"/>
              </w:rPr>
            </w:pPr>
            <w:r>
              <w:rPr>
                <w:rFonts w:hint="eastAsia" w:ascii="Times New Roman" w:hAnsi="Times New Roman" w:cs="Times New Roman"/>
              </w:rPr>
              <w:t>Audio-Power</w:t>
            </w:r>
          </w:p>
        </w:tc>
        <w:tc>
          <w:tcPr>
            <w:tcW w:w="2711" w:type="dxa"/>
          </w:tcPr>
          <w:p>
            <w:pPr>
              <w:spacing w:line="360" w:lineRule="auto"/>
              <w:jc w:val="center"/>
              <w:rPr>
                <w:rFonts w:ascii="Times New Roman" w:hAnsi="Times New Roman" w:cs="Times New Roman"/>
              </w:rPr>
            </w:pPr>
            <w:r>
              <w:rPr>
                <w:rFonts w:hint="eastAsia" w:ascii="Times New Roman" w:hAnsi="Times New Roman" w:cs="Times New Roman"/>
              </w:rPr>
              <w:t>≥500mW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center"/>
              <w:rPr>
                <w:rFonts w:ascii="Times New Roman" w:hAnsi="Times New Roman" w:cs="Times New Roman"/>
              </w:rPr>
            </w:pPr>
            <w:r>
              <w:rPr>
                <w:rFonts w:hint="eastAsia" w:ascii="Times New Roman" w:hAnsi="Times New Roman" w:cs="Times New Roman"/>
              </w:rPr>
              <w:t>Pre-Emphasis-Zeichen</w:t>
            </w:r>
          </w:p>
        </w:tc>
        <w:tc>
          <w:tcPr>
            <w:tcW w:w="1561" w:type="dxa"/>
          </w:tcPr>
          <w:p>
            <w:pPr>
              <w:spacing w:line="360" w:lineRule="auto"/>
              <w:jc w:val="center"/>
              <w:rPr>
                <w:rFonts w:ascii="Times New Roman" w:hAnsi="Times New Roman" w:cs="Times New Roman"/>
              </w:rPr>
            </w:pPr>
            <w:r>
              <w:rPr>
                <w:rFonts w:hint="eastAsia" w:ascii="Times New Roman" w:hAnsi="Times New Roman" w:cs="Times New Roman"/>
              </w:rPr>
              <w:t>6dB</w:t>
            </w:r>
          </w:p>
        </w:tc>
        <w:tc>
          <w:tcPr>
            <w:tcW w:w="2120" w:type="dxa"/>
          </w:tcPr>
          <w:p>
            <w:pPr>
              <w:spacing w:line="360" w:lineRule="auto"/>
              <w:jc w:val="center"/>
              <w:rPr>
                <w:rFonts w:ascii="Times New Roman" w:hAnsi="Times New Roman" w:cs="Times New Roman"/>
              </w:rPr>
            </w:pPr>
            <w:r>
              <w:rPr>
                <w:rFonts w:hint="eastAsia" w:ascii="Times New Roman" w:hAnsi="Times New Roman" w:cs="Times New Roman"/>
              </w:rPr>
              <w:t>Aktueller Beleg</w:t>
            </w:r>
          </w:p>
        </w:tc>
        <w:tc>
          <w:tcPr>
            <w:tcW w:w="2711" w:type="dxa"/>
          </w:tcPr>
          <w:p>
            <w:pPr>
              <w:spacing w:line="360" w:lineRule="auto"/>
              <w:jc w:val="center"/>
              <w:rPr>
                <w:rFonts w:ascii="Times New Roman" w:hAnsi="Times New Roman" w:cs="Times New Roman"/>
              </w:rPr>
            </w:pPr>
            <w:r>
              <w:rPr>
                <w:rFonts w:hint="eastAsia" w:ascii="Times New Roman" w:hAnsi="Times New Roman" w:cs="Times New Roman"/>
              </w:rPr>
              <w:t>≤350mA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center"/>
              <w:rPr>
                <w:rFonts w:ascii="Times New Roman" w:hAnsi="Times New Roman" w:cs="Times New Roman"/>
              </w:rPr>
            </w:pPr>
            <w:r>
              <w:rPr>
                <w:rFonts w:hint="eastAsia" w:ascii="Times New Roman" w:hAnsi="Times New Roman" w:cs="Times New Roman"/>
              </w:rPr>
              <w:t>Emissionsstrom</w:t>
            </w:r>
          </w:p>
        </w:tc>
        <w:tc>
          <w:tcPr>
            <w:tcW w:w="1561" w:type="dxa"/>
          </w:tcPr>
          <w:p>
            <w:pPr>
              <w:spacing w:line="360" w:lineRule="auto"/>
              <w:jc w:val="center"/>
              <w:rPr>
                <w:rFonts w:ascii="Times New Roman" w:hAnsi="Times New Roman" w:cs="Times New Roman"/>
              </w:rPr>
            </w:pPr>
            <w:r>
              <w:rPr>
                <w:rFonts w:hint="eastAsia" w:ascii="Times New Roman" w:hAnsi="Times New Roman" w:cs="Times New Roman"/>
              </w:rPr>
              <w:t>600mA</w:t>
            </w:r>
          </w:p>
        </w:tc>
        <w:tc>
          <w:tcPr>
            <w:tcW w:w="2120" w:type="dxa"/>
          </w:tcPr>
          <w:p>
            <w:pPr>
              <w:spacing w:line="360" w:lineRule="auto"/>
              <w:jc w:val="center"/>
              <w:rPr>
                <w:rFonts w:ascii="Times New Roman" w:hAnsi="Times New Roman" w:cs="Times New Roman"/>
              </w:rPr>
            </w:pPr>
            <w:r>
              <w:rPr>
                <w:rFonts w:hint="eastAsia" w:ascii="Times New Roman" w:hAnsi="Times New Roman" w:cs="Times New Roman"/>
              </w:rPr>
              <w:t xml:space="preserve">Rauschen </w:t>
            </w:r>
            <w:r>
              <w:rPr>
                <w:rFonts w:hint="default" w:ascii="Times New Roman" w:hAnsi="Times New Roman" w:cs="Times New Roman"/>
                <w:lang w:val="de-DE"/>
              </w:rPr>
              <w:t>W</w:t>
            </w:r>
            <w:r>
              <w:rPr>
                <w:rFonts w:hint="eastAsia" w:ascii="Times New Roman" w:hAnsi="Times New Roman" w:cs="Times New Roman"/>
              </w:rPr>
              <w:t>arten</w:t>
            </w:r>
          </w:p>
        </w:tc>
        <w:tc>
          <w:tcPr>
            <w:tcW w:w="2711" w:type="dxa"/>
          </w:tcPr>
          <w:p>
            <w:pPr>
              <w:spacing w:line="360" w:lineRule="auto"/>
              <w:jc w:val="center"/>
              <w:rPr>
                <w:rFonts w:ascii="Times New Roman" w:hAnsi="Times New Roman" w:cs="Times New Roman"/>
              </w:rPr>
            </w:pPr>
            <w:r>
              <w:rPr>
                <w:rFonts w:hint="eastAsia" w:ascii="Times New Roman" w:hAnsi="Times New Roman" w:cs="Times New Roman"/>
              </w:rPr>
              <w:t>≤20mA</w:t>
            </w:r>
          </w:p>
        </w:tc>
      </w:tr>
    </w:tbl>
    <w:p>
      <w:pPr>
        <w:spacing w:line="360" w:lineRule="auto"/>
        <w:rPr>
          <w:rFonts w:ascii="Times New Roman" w:hAnsi="Times New Roman" w:cs="Times New Roman"/>
        </w:rPr>
      </w:pPr>
    </w:p>
    <w:p>
      <w:pPr>
        <w:rPr>
          <w:rFonts w:hint="eastAsia" w:ascii="Times New Roman" w:hAnsi="Times New Roman" w:cs="Times New Roman"/>
          <w:b/>
          <w:bCs/>
          <w:sz w:val="21"/>
          <w:szCs w:val="21"/>
          <w:lang w:val="en-US" w:eastAsia="zh-CN"/>
        </w:rPr>
      </w:pPr>
    </w:p>
    <w:p>
      <w:pPr>
        <w:rPr>
          <w:rFonts w:hint="eastAsia" w:ascii="Times New Roman" w:hAnsi="Times New Roman" w:cs="Times New Roman"/>
          <w:b/>
          <w:bCs/>
          <w:sz w:val="21"/>
          <w:szCs w:val="21"/>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de-DE"/>
                            </w:rPr>
                          </w:pPr>
                          <w:r>
                            <w:rPr>
                              <w:lang w:val="de-DE"/>
                            </w:rPr>
                            <w:fldChar w:fldCharType="begin"/>
                          </w:r>
                          <w:r>
                            <w:rPr>
                              <w:lang w:val="de-DE"/>
                            </w:rPr>
                            <w:instrText xml:space="preserve"> PAGE  \* MERGEFORMAT </w:instrText>
                          </w:r>
                          <w:r>
                            <w:rPr>
                              <w:lang w:val="de-DE"/>
                            </w:rPr>
                            <w:fldChar w:fldCharType="separate"/>
                          </w:r>
                          <w:r>
                            <w:rPr>
                              <w:lang w:val="de-DE"/>
                            </w:rPr>
                            <w:t>1</w:t>
                          </w:r>
                          <w:r>
                            <w:rPr>
                              <w:lang w:val="de-DE"/>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lang w:val="de-DE"/>
                      </w:rPr>
                    </w:pPr>
                    <w:r>
                      <w:rPr>
                        <w:lang w:val="de-DE"/>
                      </w:rPr>
                      <w:fldChar w:fldCharType="begin"/>
                    </w:r>
                    <w:r>
                      <w:rPr>
                        <w:lang w:val="de-DE"/>
                      </w:rPr>
                      <w:instrText xml:space="preserve"> PAGE  \* MERGEFORMAT </w:instrText>
                    </w:r>
                    <w:r>
                      <w:rPr>
                        <w:lang w:val="de-DE"/>
                      </w:rPr>
                      <w:fldChar w:fldCharType="separate"/>
                    </w:r>
                    <w:r>
                      <w:rPr>
                        <w:lang w:val="de-DE"/>
                      </w:rPr>
                      <w:t>1</w:t>
                    </w:r>
                    <w:r>
                      <w:rPr>
                        <w:lang w:val="de-DE"/>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05AB2"/>
    <w:multiLevelType w:val="singleLevel"/>
    <w:tmpl w:val="83905AB2"/>
    <w:lvl w:ilvl="0" w:tentative="0">
      <w:start w:val="1"/>
      <w:numFmt w:val="decimal"/>
      <w:suff w:val="space"/>
      <w:lvlText w:val="%1."/>
      <w:lvlJc w:val="left"/>
    </w:lvl>
  </w:abstractNum>
  <w:abstractNum w:abstractNumId="1">
    <w:nsid w:val="C11335D7"/>
    <w:multiLevelType w:val="singleLevel"/>
    <w:tmpl w:val="C11335D7"/>
    <w:lvl w:ilvl="0" w:tentative="0">
      <w:start w:val="1"/>
      <w:numFmt w:val="decimal"/>
      <w:suff w:val="space"/>
      <w:lvlText w:val="%1."/>
      <w:lvlJc w:val="left"/>
    </w:lvl>
  </w:abstractNum>
  <w:abstractNum w:abstractNumId="2">
    <w:nsid w:val="0BB64CCA"/>
    <w:multiLevelType w:val="singleLevel"/>
    <w:tmpl w:val="0BB64CC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73C82"/>
    <w:rsid w:val="005A1143"/>
    <w:rsid w:val="017E7627"/>
    <w:rsid w:val="01A161BA"/>
    <w:rsid w:val="03BE6BBD"/>
    <w:rsid w:val="042E5560"/>
    <w:rsid w:val="053E036C"/>
    <w:rsid w:val="06DC0625"/>
    <w:rsid w:val="074021FF"/>
    <w:rsid w:val="074D7D1D"/>
    <w:rsid w:val="077178C7"/>
    <w:rsid w:val="081671A0"/>
    <w:rsid w:val="0860237B"/>
    <w:rsid w:val="08EB593C"/>
    <w:rsid w:val="08F63D29"/>
    <w:rsid w:val="0C4F66F4"/>
    <w:rsid w:val="0E6113D9"/>
    <w:rsid w:val="0E805483"/>
    <w:rsid w:val="0F8C3C4D"/>
    <w:rsid w:val="10383DC0"/>
    <w:rsid w:val="107B7FF3"/>
    <w:rsid w:val="128E34B1"/>
    <w:rsid w:val="131B70EB"/>
    <w:rsid w:val="163939E9"/>
    <w:rsid w:val="16873C82"/>
    <w:rsid w:val="17FE3D78"/>
    <w:rsid w:val="18AE4DED"/>
    <w:rsid w:val="18F55C06"/>
    <w:rsid w:val="1AF45F7C"/>
    <w:rsid w:val="1CE77331"/>
    <w:rsid w:val="1D7C21B9"/>
    <w:rsid w:val="1DAA5F4D"/>
    <w:rsid w:val="200A26A3"/>
    <w:rsid w:val="220915D2"/>
    <w:rsid w:val="230B4302"/>
    <w:rsid w:val="235152DF"/>
    <w:rsid w:val="245F19CF"/>
    <w:rsid w:val="253370AA"/>
    <w:rsid w:val="27725B23"/>
    <w:rsid w:val="2BFF793E"/>
    <w:rsid w:val="2C8276B8"/>
    <w:rsid w:val="30660D0E"/>
    <w:rsid w:val="31635248"/>
    <w:rsid w:val="3348478C"/>
    <w:rsid w:val="3469763F"/>
    <w:rsid w:val="35294456"/>
    <w:rsid w:val="37712CB0"/>
    <w:rsid w:val="3D8B1E32"/>
    <w:rsid w:val="3E4E1CBE"/>
    <w:rsid w:val="3E6F5199"/>
    <w:rsid w:val="3F49080A"/>
    <w:rsid w:val="40382DF4"/>
    <w:rsid w:val="407B04FA"/>
    <w:rsid w:val="40A06152"/>
    <w:rsid w:val="41D44CA1"/>
    <w:rsid w:val="43F87886"/>
    <w:rsid w:val="443E1AD0"/>
    <w:rsid w:val="44E95CD5"/>
    <w:rsid w:val="450E251E"/>
    <w:rsid w:val="455F640D"/>
    <w:rsid w:val="46064631"/>
    <w:rsid w:val="469C36BF"/>
    <w:rsid w:val="46EE45B7"/>
    <w:rsid w:val="484C7BD7"/>
    <w:rsid w:val="493B23CA"/>
    <w:rsid w:val="4AA26DC5"/>
    <w:rsid w:val="4B200A94"/>
    <w:rsid w:val="4B730D99"/>
    <w:rsid w:val="4D6C451B"/>
    <w:rsid w:val="4F5B0046"/>
    <w:rsid w:val="51134B09"/>
    <w:rsid w:val="513757CE"/>
    <w:rsid w:val="53A92B94"/>
    <w:rsid w:val="556E6E51"/>
    <w:rsid w:val="56C367D0"/>
    <w:rsid w:val="577346D3"/>
    <w:rsid w:val="579C7BFF"/>
    <w:rsid w:val="57C96D8C"/>
    <w:rsid w:val="59464AF0"/>
    <w:rsid w:val="59963DAC"/>
    <w:rsid w:val="5B4C5897"/>
    <w:rsid w:val="5B612091"/>
    <w:rsid w:val="5C0713A2"/>
    <w:rsid w:val="5CE734F9"/>
    <w:rsid w:val="5E43136E"/>
    <w:rsid w:val="60700068"/>
    <w:rsid w:val="60AC1520"/>
    <w:rsid w:val="61393053"/>
    <w:rsid w:val="61560D45"/>
    <w:rsid w:val="6193592E"/>
    <w:rsid w:val="63A2567A"/>
    <w:rsid w:val="65197DC2"/>
    <w:rsid w:val="6577552D"/>
    <w:rsid w:val="65FF2DE1"/>
    <w:rsid w:val="68AD1F6A"/>
    <w:rsid w:val="6971758E"/>
    <w:rsid w:val="6A05750C"/>
    <w:rsid w:val="6A885853"/>
    <w:rsid w:val="6C686B1C"/>
    <w:rsid w:val="6D535020"/>
    <w:rsid w:val="6E3F57AE"/>
    <w:rsid w:val="6E4E6D80"/>
    <w:rsid w:val="6F704D59"/>
    <w:rsid w:val="6FC90B7A"/>
    <w:rsid w:val="727F65FE"/>
    <w:rsid w:val="732752DF"/>
    <w:rsid w:val="73551B39"/>
    <w:rsid w:val="755A29B4"/>
    <w:rsid w:val="76744AF3"/>
    <w:rsid w:val="7AE4000A"/>
    <w:rsid w:val="7CB330CB"/>
    <w:rsid w:val="7EE165E8"/>
    <w:rsid w:val="7F7A56FA"/>
    <w:rsid w:val="7FFA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17</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2018-05-02T03:16:00Z</dcterms:created>
  <dc:creator>Administrator</dc:creator>
  <cp:lastModifiedBy>Administrator</cp:lastModifiedBy>
  <dcterms:modified xsi:type="dcterms:W3CDTF">2018-05-04T06:57:17Z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